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F72CD" w14:textId="3B2EDF95" w:rsidR="00370847" w:rsidRPr="000D24F4" w:rsidRDefault="00370847" w:rsidP="00370847">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3GPP TSG-RAN WG4 Meeting # 98-e </w:t>
      </w:r>
      <w:r w:rsidRPr="000D24F4">
        <w:rPr>
          <w:rFonts w:ascii="Arial" w:hAnsi="Arial" w:cs="Arial"/>
          <w:b/>
          <w:noProof/>
          <w:sz w:val="24"/>
          <w:lang w:eastAsia="ja-JP"/>
        </w:rPr>
        <w:tab/>
        <w:t xml:space="preserve">    R4-</w:t>
      </w:r>
      <w:r w:rsidR="009D3DA5">
        <w:rPr>
          <w:rFonts w:ascii="Arial" w:hAnsi="Arial" w:cs="Arial"/>
          <w:b/>
          <w:noProof/>
          <w:sz w:val="24"/>
          <w:lang w:eastAsia="ja-JP"/>
        </w:rPr>
        <w:t>2101761</w:t>
      </w:r>
      <w:bookmarkStart w:id="0" w:name="_GoBack"/>
      <w:bookmarkEnd w:id="0"/>
    </w:p>
    <w:p w14:paraId="01240382" w14:textId="77777777" w:rsidR="00370847" w:rsidRDefault="00370847" w:rsidP="00370847">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Electronic Meeting 25</w:t>
      </w:r>
      <w:r w:rsidRPr="000D24F4">
        <w:rPr>
          <w:rFonts w:ascii="Arial" w:hAnsi="Arial" w:cs="Arial"/>
          <w:b/>
          <w:noProof/>
          <w:sz w:val="24"/>
          <w:vertAlign w:val="superscript"/>
          <w:lang w:eastAsia="ja-JP"/>
        </w:rPr>
        <w:t>th</w:t>
      </w:r>
      <w:r w:rsidRPr="000D24F4">
        <w:rPr>
          <w:rFonts w:ascii="Arial" w:hAnsi="Arial" w:cs="Arial"/>
          <w:b/>
          <w:noProof/>
          <w:sz w:val="24"/>
          <w:lang w:eastAsia="ja-JP"/>
        </w:rPr>
        <w:t xml:space="preserve"> January</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0</w:t>
      </w:r>
      <w:r>
        <w:rPr>
          <w:rFonts w:ascii="Arial" w:hAnsi="Arial" w:cs="Arial"/>
          <w:b/>
          <w:noProof/>
          <w:sz w:val="24"/>
          <w:lang w:eastAsia="ja-JP"/>
        </w:rPr>
        <w:t>5</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February 2021</w:t>
      </w:r>
    </w:p>
    <w:p w14:paraId="6E12000F" w14:textId="77777777" w:rsidR="0001409B" w:rsidRDefault="0001409B" w:rsidP="0001409B">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439939BB" w14:textId="77777777" w:rsidR="0001409B" w:rsidRDefault="0001409B" w:rsidP="0001409B">
      <w:pPr>
        <w:tabs>
          <w:tab w:val="left" w:pos="1985"/>
        </w:tabs>
        <w:spacing w:after="120"/>
        <w:rPr>
          <w:rFonts w:ascii="Arial" w:eastAsia="MS Mincho" w:hAnsi="Arial" w:cs="Arial"/>
          <w:b/>
          <w:bCs/>
          <w:sz w:val="24"/>
        </w:rPr>
      </w:pPr>
    </w:p>
    <w:p w14:paraId="6848A58E" w14:textId="0E768A52" w:rsidR="0001409B" w:rsidRPr="00D2394D" w:rsidRDefault="0001409B" w:rsidP="0001409B">
      <w:pPr>
        <w:tabs>
          <w:tab w:val="left" w:pos="1985"/>
        </w:tabs>
        <w:spacing w:after="120"/>
        <w:ind w:left="1980" w:hanging="1980"/>
        <w:rPr>
          <w:rFonts w:ascii="Arial" w:eastAsia="MS Mincho" w:hAnsi="Arial" w:cs="Arial"/>
          <w:b/>
          <w:bCs/>
          <w:sz w:val="24"/>
        </w:rPr>
      </w:pPr>
      <w:r w:rsidRPr="00D2394D">
        <w:rPr>
          <w:rFonts w:ascii="Arial" w:eastAsia="MS Mincho" w:hAnsi="Arial" w:cs="Arial"/>
          <w:b/>
          <w:bCs/>
          <w:sz w:val="24"/>
        </w:rPr>
        <w:t>Agenda Item:</w:t>
      </w:r>
      <w:r w:rsidRPr="00D2394D">
        <w:rPr>
          <w:rFonts w:ascii="Arial" w:eastAsia="MS Mincho" w:hAnsi="Arial" w:cs="Arial"/>
          <w:b/>
          <w:bCs/>
          <w:sz w:val="24"/>
        </w:rPr>
        <w:tab/>
      </w:r>
      <w:bookmarkStart w:id="1" w:name="_Hlk36214179"/>
      <w:r>
        <w:rPr>
          <w:rFonts w:ascii="Arial" w:eastAsia="MS Mincho" w:hAnsi="Arial" w:cs="Arial"/>
          <w:b/>
          <w:bCs/>
          <w:sz w:val="24"/>
        </w:rPr>
        <w:tab/>
        <w:t>7</w:t>
      </w:r>
      <w:r w:rsidRPr="00644951">
        <w:rPr>
          <w:rFonts w:ascii="Arial" w:eastAsia="MS Mincho" w:hAnsi="Arial" w:cs="Arial"/>
          <w:b/>
          <w:bCs/>
          <w:sz w:val="24"/>
        </w:rPr>
        <w:t>.</w:t>
      </w:r>
      <w:r>
        <w:rPr>
          <w:rFonts w:ascii="Arial" w:eastAsia="MS Mincho" w:hAnsi="Arial" w:cs="Arial"/>
          <w:b/>
          <w:bCs/>
          <w:sz w:val="24"/>
        </w:rPr>
        <w:t>7</w:t>
      </w:r>
      <w:r w:rsidRPr="00644951">
        <w:rPr>
          <w:rFonts w:ascii="Arial" w:eastAsia="MS Mincho" w:hAnsi="Arial" w:cs="Arial"/>
          <w:b/>
          <w:bCs/>
          <w:sz w:val="24"/>
        </w:rPr>
        <w:tab/>
      </w:r>
      <w:r w:rsidRPr="00644951">
        <w:rPr>
          <w:rFonts w:ascii="Arial" w:eastAsia="MS Mincho" w:hAnsi="Arial" w:cs="Arial"/>
          <w:b/>
          <w:bCs/>
          <w:sz w:val="24"/>
        </w:rPr>
        <w:tab/>
      </w:r>
      <w:r w:rsidR="001B22E2">
        <w:rPr>
          <w:rFonts w:ascii="Arial" w:eastAsia="MS Mincho" w:hAnsi="Arial" w:cs="Arial"/>
          <w:b/>
          <w:bCs/>
          <w:sz w:val="24"/>
        </w:rPr>
        <w:tab/>
      </w:r>
      <w:r w:rsidRPr="00644951">
        <w:rPr>
          <w:rFonts w:ascii="Arial" w:eastAsia="MS Mincho" w:hAnsi="Arial" w:cs="Arial"/>
          <w:b/>
          <w:bCs/>
          <w:sz w:val="24"/>
        </w:rPr>
        <w:t>NR Positioning Support</w:t>
      </w:r>
      <w:r w:rsidRPr="00644951">
        <w:rPr>
          <w:rFonts w:ascii="Arial" w:eastAsia="MS Mincho" w:hAnsi="Arial" w:cs="Arial"/>
          <w:b/>
          <w:bCs/>
          <w:sz w:val="24"/>
        </w:rPr>
        <w:br/>
      </w:r>
      <w:r w:rsidRPr="00373FD4">
        <w:rPr>
          <w:rFonts w:ascii="Arial" w:eastAsia="MS Mincho" w:hAnsi="Arial" w:cs="Arial"/>
          <w:b/>
          <w:bCs/>
          <w:sz w:val="24"/>
        </w:rPr>
        <w:t>7.7.2.3.</w:t>
      </w:r>
      <w:r w:rsidR="00671C9A">
        <w:rPr>
          <w:rFonts w:ascii="Arial" w:eastAsia="MS Mincho" w:hAnsi="Arial" w:cs="Arial"/>
          <w:b/>
          <w:bCs/>
          <w:sz w:val="24"/>
        </w:rPr>
        <w:t>3</w:t>
      </w:r>
      <w:r w:rsidRPr="00644951">
        <w:rPr>
          <w:rFonts w:ascii="Arial" w:eastAsia="MS Mincho" w:hAnsi="Arial" w:cs="Arial"/>
          <w:b/>
          <w:bCs/>
          <w:sz w:val="24"/>
        </w:rPr>
        <w:tab/>
      </w:r>
      <w:bookmarkEnd w:id="1"/>
      <w:proofErr w:type="spellStart"/>
      <w:r w:rsidR="00671C9A">
        <w:rPr>
          <w:rFonts w:ascii="Arial" w:eastAsia="MS Mincho" w:hAnsi="Arial" w:cs="Arial"/>
          <w:b/>
          <w:bCs/>
          <w:sz w:val="24"/>
        </w:rPr>
        <w:t>gNB</w:t>
      </w:r>
      <w:proofErr w:type="spellEnd"/>
      <w:r w:rsidR="00671C9A">
        <w:rPr>
          <w:rFonts w:ascii="Arial" w:eastAsia="MS Mincho" w:hAnsi="Arial" w:cs="Arial"/>
          <w:b/>
          <w:bCs/>
          <w:sz w:val="24"/>
        </w:rPr>
        <w:t xml:space="preserve"> Rx-Tx </w:t>
      </w:r>
      <w:r w:rsidR="001B22E2">
        <w:rPr>
          <w:rFonts w:ascii="Arial" w:eastAsia="MS Mincho" w:hAnsi="Arial" w:cs="Arial"/>
          <w:b/>
          <w:bCs/>
          <w:sz w:val="24"/>
        </w:rPr>
        <w:t>time difference requirements</w:t>
      </w:r>
    </w:p>
    <w:p w14:paraId="460424A2" w14:textId="77777777" w:rsidR="0001409B" w:rsidRPr="00D2394D" w:rsidRDefault="0001409B" w:rsidP="0001409B">
      <w:pPr>
        <w:tabs>
          <w:tab w:val="left" w:pos="1985"/>
        </w:tabs>
        <w:spacing w:after="120"/>
        <w:rPr>
          <w:rFonts w:ascii="Arial" w:eastAsia="MS Mincho" w:hAnsi="Arial" w:cs="Arial"/>
          <w:b/>
          <w:bCs/>
          <w:sz w:val="24"/>
        </w:rPr>
      </w:pPr>
      <w:r w:rsidRPr="00D2394D">
        <w:rPr>
          <w:rFonts w:ascii="Arial" w:eastAsia="MS Mincho" w:hAnsi="Arial" w:cs="Arial"/>
          <w:b/>
          <w:bCs/>
          <w:sz w:val="24"/>
        </w:rPr>
        <w:t xml:space="preserve">Source: </w:t>
      </w:r>
      <w:r w:rsidRPr="00D2394D">
        <w:rPr>
          <w:rFonts w:ascii="Arial" w:eastAsia="MS Mincho" w:hAnsi="Arial" w:cs="Arial"/>
          <w:b/>
          <w:bCs/>
          <w:sz w:val="24"/>
        </w:rPr>
        <w:tab/>
        <w:t>Ericsson</w:t>
      </w:r>
    </w:p>
    <w:p w14:paraId="27FE31D8" w14:textId="1DDC7E90" w:rsidR="0001409B" w:rsidRPr="00D2394D" w:rsidRDefault="0001409B" w:rsidP="0001409B">
      <w:pPr>
        <w:tabs>
          <w:tab w:val="left" w:pos="1985"/>
        </w:tabs>
        <w:spacing w:after="120"/>
        <w:rPr>
          <w:rFonts w:ascii="Arial" w:eastAsia="MS Mincho" w:hAnsi="Arial" w:cs="Arial"/>
          <w:b/>
          <w:bCs/>
          <w:sz w:val="24"/>
        </w:rPr>
      </w:pPr>
      <w:r w:rsidRPr="00D2394D">
        <w:rPr>
          <w:rFonts w:ascii="Arial" w:eastAsia="MS Mincho" w:hAnsi="Arial" w:cs="Arial"/>
          <w:b/>
          <w:bCs/>
          <w:sz w:val="24"/>
        </w:rPr>
        <w:t>Title:</w:t>
      </w:r>
      <w:r w:rsidRPr="00D2394D">
        <w:rPr>
          <w:rFonts w:ascii="Arial" w:eastAsia="MS Mincho" w:hAnsi="Arial" w:cs="Arial"/>
          <w:b/>
          <w:bCs/>
          <w:sz w:val="24"/>
        </w:rPr>
        <w:tab/>
      </w:r>
      <w:proofErr w:type="spellStart"/>
      <w:r w:rsidR="00951028">
        <w:rPr>
          <w:rFonts w:ascii="Arial" w:eastAsia="MS Mincho" w:hAnsi="Arial" w:cs="Arial"/>
          <w:b/>
          <w:bCs/>
          <w:sz w:val="24"/>
        </w:rPr>
        <w:t>gNB</w:t>
      </w:r>
      <w:proofErr w:type="spellEnd"/>
      <w:r w:rsidR="00951028">
        <w:rPr>
          <w:rFonts w:ascii="Arial" w:eastAsia="MS Mincho" w:hAnsi="Arial" w:cs="Arial"/>
          <w:b/>
          <w:bCs/>
          <w:sz w:val="24"/>
        </w:rPr>
        <w:t xml:space="preserve"> Rx-Tx measurement</w:t>
      </w:r>
      <w:r w:rsidR="000A3B07">
        <w:rPr>
          <w:rFonts w:ascii="Arial" w:eastAsia="MS Mincho" w:hAnsi="Arial" w:cs="Arial"/>
          <w:b/>
          <w:bCs/>
          <w:sz w:val="24"/>
        </w:rPr>
        <w:t xml:space="preserve"> analysis</w:t>
      </w:r>
    </w:p>
    <w:p w14:paraId="5DCB00E3" w14:textId="77777777" w:rsidR="0001409B" w:rsidRPr="00D2394D" w:rsidRDefault="0001409B" w:rsidP="0001409B">
      <w:pPr>
        <w:tabs>
          <w:tab w:val="left" w:pos="1985"/>
        </w:tabs>
        <w:spacing w:after="120"/>
        <w:rPr>
          <w:rFonts w:ascii="Arial" w:eastAsia="MS Mincho" w:hAnsi="Arial" w:cs="Arial"/>
          <w:b/>
          <w:bCs/>
          <w:sz w:val="24"/>
        </w:rPr>
      </w:pPr>
      <w:r w:rsidRPr="00D2394D">
        <w:rPr>
          <w:rFonts w:ascii="Arial" w:eastAsia="MS Mincho" w:hAnsi="Arial" w:cs="Arial"/>
          <w:b/>
          <w:bCs/>
          <w:sz w:val="24"/>
        </w:rPr>
        <w:t>Document for:</w:t>
      </w:r>
      <w:r w:rsidRPr="00D2394D">
        <w:rPr>
          <w:rFonts w:ascii="Arial" w:eastAsia="MS Mincho" w:hAnsi="Arial" w:cs="Arial"/>
          <w:b/>
          <w:bCs/>
          <w:sz w:val="24"/>
        </w:rPr>
        <w:tab/>
        <w:t>Discussion</w:t>
      </w:r>
    </w:p>
    <w:p w14:paraId="4FEDE100" w14:textId="77777777" w:rsidR="0001409B" w:rsidRPr="000D41B5" w:rsidRDefault="0001409B" w:rsidP="0001409B">
      <w:pPr>
        <w:pStyle w:val="Heading1"/>
        <w:tabs>
          <w:tab w:val="num" w:pos="432"/>
        </w:tabs>
        <w:ind w:left="431" w:right="72" w:hanging="431"/>
        <w:jc w:val="both"/>
        <w:rPr>
          <w:szCs w:val="36"/>
          <w:lang w:val="en-US"/>
        </w:rPr>
      </w:pPr>
      <w:r w:rsidRPr="000D41B5">
        <w:rPr>
          <w:szCs w:val="36"/>
          <w:lang w:val="en-US"/>
        </w:rPr>
        <w:t>Introduction</w:t>
      </w:r>
      <w:bookmarkStart w:id="2" w:name="OLE_LINK13"/>
      <w:bookmarkStart w:id="3" w:name="OLE_LINK14"/>
    </w:p>
    <w:p w14:paraId="4F599523" w14:textId="4CD706F7" w:rsidR="00A872DC" w:rsidRDefault="0057253C" w:rsidP="0001409B">
      <w:pPr>
        <w:rPr>
          <w:lang w:eastAsia="x-none"/>
        </w:rPr>
      </w:pPr>
      <w:r>
        <w:rPr>
          <w:lang w:eastAsia="x-none"/>
        </w:rPr>
        <w:t xml:space="preserve">In last meetings WF it was agreed upon that </w:t>
      </w:r>
      <w:r w:rsidR="00A872DC">
        <w:rPr>
          <w:lang w:eastAsia="x-none"/>
        </w:rPr>
        <w:t xml:space="preserve">measurement accuracy requirements for </w:t>
      </w:r>
      <w:proofErr w:type="spellStart"/>
      <w:r w:rsidR="00A872DC">
        <w:rPr>
          <w:lang w:eastAsia="x-none"/>
        </w:rPr>
        <w:t>gNB</w:t>
      </w:r>
      <w:proofErr w:type="spellEnd"/>
      <w:r w:rsidR="00A872DC">
        <w:rPr>
          <w:lang w:eastAsia="x-none"/>
        </w:rPr>
        <w:t xml:space="preserve"> Rx-Tx time difference shall be defined [1].</w:t>
      </w:r>
    </w:p>
    <w:p w14:paraId="7ED314BB" w14:textId="4F0A738A" w:rsidR="007945CB" w:rsidRPr="00060F9F" w:rsidRDefault="007945CB" w:rsidP="0001409B">
      <w:pPr>
        <w:rPr>
          <w:lang w:eastAsia="x-none"/>
        </w:rPr>
      </w:pPr>
      <w:r>
        <w:rPr>
          <w:lang w:eastAsia="x-none"/>
        </w:rPr>
        <w:t>In this contribution, aspects are discussed that lead to the definition of such requirements</w:t>
      </w:r>
      <w:r w:rsidR="007064B2">
        <w:rPr>
          <w:lang w:eastAsia="x-none"/>
        </w:rPr>
        <w:t xml:space="preserve"> and a structure for accuracy requirements definition is proposed.</w:t>
      </w:r>
    </w:p>
    <w:p w14:paraId="376A73A0" w14:textId="17721368" w:rsidR="0001409B" w:rsidRDefault="00EE1C2E" w:rsidP="0001409B">
      <w:pPr>
        <w:pStyle w:val="Heading1"/>
        <w:tabs>
          <w:tab w:val="num" w:pos="432"/>
        </w:tabs>
        <w:ind w:left="431" w:right="72" w:hanging="431"/>
        <w:jc w:val="both"/>
        <w:rPr>
          <w:szCs w:val="36"/>
          <w:lang w:val="en-US"/>
        </w:rPr>
      </w:pPr>
      <w:r>
        <w:rPr>
          <w:szCs w:val="36"/>
          <w:lang w:val="en-US"/>
        </w:rPr>
        <w:t xml:space="preserve">Discussion </w:t>
      </w:r>
      <w:proofErr w:type="spellStart"/>
      <w:r>
        <w:rPr>
          <w:szCs w:val="36"/>
          <w:lang w:val="en-US"/>
        </w:rPr>
        <w:t>gNB</w:t>
      </w:r>
      <w:proofErr w:type="spellEnd"/>
      <w:r>
        <w:rPr>
          <w:szCs w:val="36"/>
          <w:lang w:val="en-US"/>
        </w:rPr>
        <w:t xml:space="preserve"> Rx-Tx measurement</w:t>
      </w:r>
      <w:r w:rsidR="00545A72">
        <w:rPr>
          <w:szCs w:val="36"/>
          <w:lang w:val="en-US"/>
        </w:rPr>
        <w:t xml:space="preserve"> analysis</w:t>
      </w:r>
    </w:p>
    <w:p w14:paraId="0E5F440B" w14:textId="2DB5056C" w:rsidR="002315EE" w:rsidRDefault="00D54EB8" w:rsidP="002315EE">
      <w:pPr>
        <w:rPr>
          <w:lang w:val="en-US"/>
        </w:rPr>
      </w:pPr>
      <w:r>
        <w:rPr>
          <w:lang w:val="en-US"/>
        </w:rPr>
        <w:t xml:space="preserve">While it was agreed, that measurement accuracy </w:t>
      </w:r>
      <w:r w:rsidR="0037559F">
        <w:rPr>
          <w:lang w:val="en-US"/>
        </w:rPr>
        <w:t xml:space="preserve">requirements </w:t>
      </w:r>
      <w:r>
        <w:rPr>
          <w:lang w:val="en-US"/>
        </w:rPr>
        <w:t xml:space="preserve">shall only be defined for a </w:t>
      </w:r>
      <w:r w:rsidR="0037559F">
        <w:rPr>
          <w:lang w:val="en-US"/>
        </w:rPr>
        <w:t xml:space="preserve">subset of suitable subset of SRS configurations </w:t>
      </w:r>
      <w:r w:rsidR="000D2CCB">
        <w:rPr>
          <w:lang w:val="en-US"/>
        </w:rPr>
        <w:t xml:space="preserve">[1] </w:t>
      </w:r>
      <w:r w:rsidR="0037559F">
        <w:rPr>
          <w:lang w:val="en-US"/>
        </w:rPr>
        <w:t>and also that such meas</w:t>
      </w:r>
      <w:r w:rsidR="007F149E">
        <w:rPr>
          <w:lang w:val="en-US"/>
        </w:rPr>
        <w:t xml:space="preserve">urement accuracy requirements are </w:t>
      </w:r>
      <w:r w:rsidR="003A18B3">
        <w:rPr>
          <w:lang w:val="en-US"/>
        </w:rPr>
        <w:t xml:space="preserve">optional and </w:t>
      </w:r>
      <w:r w:rsidR="007F149E">
        <w:rPr>
          <w:lang w:val="en-US"/>
        </w:rPr>
        <w:t>only to be met if declared by manufacturer (uphold</w:t>
      </w:r>
      <w:r w:rsidR="002A2E8D">
        <w:rPr>
          <w:lang w:val="en-US"/>
        </w:rPr>
        <w:t xml:space="preserve"> earlier agreement), </w:t>
      </w:r>
      <w:r w:rsidR="007E0FC4">
        <w:rPr>
          <w:lang w:val="en-US"/>
        </w:rPr>
        <w:t>this paper shall implement a thought process on what measurement accuracy requirement can be expected from such selected subset.</w:t>
      </w:r>
    </w:p>
    <w:p w14:paraId="598B40E4" w14:textId="5DA4464D" w:rsidR="000C7317" w:rsidRDefault="00812DDC" w:rsidP="002315EE">
      <w:pPr>
        <w:rPr>
          <w:lang w:val="en-US"/>
        </w:rPr>
      </w:pPr>
      <w:r>
        <w:rPr>
          <w:lang w:val="en-US"/>
        </w:rPr>
        <w:t>As it was proposed</w:t>
      </w:r>
      <w:r w:rsidR="00CC6347">
        <w:rPr>
          <w:lang w:val="en-US"/>
        </w:rPr>
        <w:t xml:space="preserve"> [2]</w:t>
      </w:r>
      <w:r>
        <w:rPr>
          <w:lang w:val="en-US"/>
        </w:rPr>
        <w:t xml:space="preserve">, </w:t>
      </w:r>
      <w:r w:rsidR="002C074D">
        <w:rPr>
          <w:lang w:val="en-US"/>
        </w:rPr>
        <w:t xml:space="preserve">timing measurement accuracy will be </w:t>
      </w:r>
      <w:r w:rsidR="00FB26ED">
        <w:rPr>
          <w:lang w:val="en-US"/>
        </w:rPr>
        <w:t>derived</w:t>
      </w:r>
      <w:r w:rsidR="002C074D">
        <w:rPr>
          <w:lang w:val="en-US"/>
        </w:rPr>
        <w:t xml:space="preserve"> via link level simulation, </w:t>
      </w:r>
      <w:r w:rsidR="00282BD8">
        <w:rPr>
          <w:lang w:val="en-US"/>
        </w:rPr>
        <w:t xml:space="preserve">implementing a defined set of </w:t>
      </w:r>
      <w:proofErr w:type="spellStart"/>
      <w:r w:rsidR="00282BD8">
        <w:rPr>
          <w:lang w:val="en-US"/>
        </w:rPr>
        <w:t>Ês</w:t>
      </w:r>
      <w:proofErr w:type="spellEnd"/>
      <w:r w:rsidR="00282BD8">
        <w:rPr>
          <w:lang w:val="en-US"/>
        </w:rPr>
        <w:t>/</w:t>
      </w:r>
      <w:proofErr w:type="spellStart"/>
      <w:r w:rsidR="00282BD8">
        <w:rPr>
          <w:lang w:val="en-US"/>
        </w:rPr>
        <w:t>Iot</w:t>
      </w:r>
      <w:proofErr w:type="spellEnd"/>
      <w:r w:rsidR="00282BD8">
        <w:rPr>
          <w:lang w:val="en-US"/>
        </w:rPr>
        <w:t xml:space="preserve"> values</w:t>
      </w:r>
      <w:r w:rsidR="00712EED">
        <w:rPr>
          <w:lang w:val="en-US"/>
        </w:rPr>
        <w:t>,</w:t>
      </w:r>
      <w:r w:rsidR="00B2325E">
        <w:rPr>
          <w:lang w:val="en-US"/>
        </w:rPr>
        <w:t xml:space="preserve"> multiple subsets of SRS configurations</w:t>
      </w:r>
      <w:r w:rsidR="00712EED">
        <w:rPr>
          <w:lang w:val="en-US"/>
        </w:rPr>
        <w:t xml:space="preserve"> and channel models</w:t>
      </w:r>
      <w:r w:rsidR="00B2325E">
        <w:rPr>
          <w:lang w:val="en-US"/>
        </w:rPr>
        <w:t xml:space="preserve">. The link level simulation results as an outcome will give a ballpark figure about the </w:t>
      </w:r>
      <w:r w:rsidR="00497232">
        <w:rPr>
          <w:lang w:val="en-US"/>
        </w:rPr>
        <w:t xml:space="preserve">timing measurement accuracy, while neglecting all other timing-related impairments posed by the </w:t>
      </w:r>
      <w:r w:rsidR="000C7317">
        <w:rPr>
          <w:lang w:val="en-US"/>
        </w:rPr>
        <w:t>network, which should be considered as a margin on top and are FFS.</w:t>
      </w:r>
    </w:p>
    <w:p w14:paraId="132FF332" w14:textId="2967BC44" w:rsidR="0097394E" w:rsidRDefault="003A524A" w:rsidP="002315EE">
      <w:pPr>
        <w:rPr>
          <w:lang w:val="en-US"/>
        </w:rPr>
      </w:pPr>
      <w:r>
        <w:rPr>
          <w:lang w:val="en-US"/>
        </w:rPr>
        <w:t>Since in previous studies</w:t>
      </w:r>
      <w:r w:rsidR="00392E7A">
        <w:rPr>
          <w:lang w:val="en-US"/>
        </w:rPr>
        <w:t xml:space="preserve">, </w:t>
      </w:r>
      <w:r>
        <w:rPr>
          <w:lang w:val="en-US"/>
        </w:rPr>
        <w:t>simulations</w:t>
      </w:r>
      <w:r w:rsidR="00392E7A">
        <w:rPr>
          <w:lang w:val="en-US"/>
        </w:rPr>
        <w:t xml:space="preserve"> and agreements [2]</w:t>
      </w:r>
      <w:r>
        <w:rPr>
          <w:lang w:val="en-US"/>
        </w:rPr>
        <w:t xml:space="preserve">, </w:t>
      </w:r>
      <w:r w:rsidR="00A971FF">
        <w:rPr>
          <w:lang w:val="en-US"/>
        </w:rPr>
        <w:t xml:space="preserve">timing </w:t>
      </w:r>
      <w:r>
        <w:rPr>
          <w:lang w:val="en-US"/>
        </w:rPr>
        <w:t xml:space="preserve">measurement accuracy </w:t>
      </w:r>
      <w:r w:rsidR="00A971FF">
        <w:rPr>
          <w:lang w:val="en-US"/>
        </w:rPr>
        <w:t xml:space="preserve">is highly dependent on SRS configuration, especially the number of allocated </w:t>
      </w:r>
      <w:r w:rsidR="00DB0738">
        <w:rPr>
          <w:lang w:val="en-US"/>
        </w:rPr>
        <w:t xml:space="preserve">RBs per SRS, i.e. SRS bandwidth, different </w:t>
      </w:r>
      <w:proofErr w:type="spellStart"/>
      <w:r w:rsidR="00DB0738">
        <w:rPr>
          <w:lang w:val="en-US"/>
        </w:rPr>
        <w:t>gNB</w:t>
      </w:r>
      <w:proofErr w:type="spellEnd"/>
      <w:r w:rsidR="00DB0738">
        <w:rPr>
          <w:lang w:val="en-US"/>
        </w:rPr>
        <w:t xml:space="preserve"> Rx-Tx measurement accuracy requirements should be </w:t>
      </w:r>
      <w:r w:rsidR="00C6461B">
        <w:rPr>
          <w:lang w:val="en-US"/>
        </w:rPr>
        <w:t xml:space="preserve">defined for different </w:t>
      </w:r>
      <w:r w:rsidR="00D004B1">
        <w:rPr>
          <w:lang w:val="en-US"/>
        </w:rPr>
        <w:t xml:space="preserve">suitable </w:t>
      </w:r>
      <w:r w:rsidR="00C6461B">
        <w:rPr>
          <w:lang w:val="en-US"/>
        </w:rPr>
        <w:t>subsets of SRS configurations.</w:t>
      </w:r>
      <w:r w:rsidR="0097394E">
        <w:rPr>
          <w:lang w:val="en-US"/>
        </w:rPr>
        <w:t xml:space="preserve"> </w:t>
      </w:r>
      <w:r w:rsidR="006006A4">
        <w:rPr>
          <w:lang w:val="en-US"/>
        </w:rPr>
        <w:t>Therefore,</w:t>
      </w:r>
      <w:r w:rsidR="0097394E">
        <w:rPr>
          <w:lang w:val="en-US"/>
        </w:rPr>
        <w:t xml:space="preserve"> </w:t>
      </w:r>
      <w:r w:rsidR="0016689C">
        <w:rPr>
          <w:lang w:val="en-US"/>
        </w:rPr>
        <w:t>it is</w:t>
      </w:r>
      <w:r w:rsidR="0097394E">
        <w:rPr>
          <w:lang w:val="en-US"/>
        </w:rPr>
        <w:t xml:space="preserve"> propose</w:t>
      </w:r>
      <w:r w:rsidR="0016689C">
        <w:rPr>
          <w:lang w:val="en-US"/>
        </w:rPr>
        <w:t>d</w:t>
      </w:r>
      <w:r w:rsidR="0097394E">
        <w:rPr>
          <w:lang w:val="en-US"/>
        </w:rPr>
        <w:t xml:space="preserve"> </w:t>
      </w:r>
      <w:r w:rsidR="0016689C">
        <w:rPr>
          <w:lang w:val="en-US"/>
        </w:rPr>
        <w:t>to include</w:t>
      </w:r>
      <w:r w:rsidR="0097394E">
        <w:rPr>
          <w:lang w:val="en-US"/>
        </w:rPr>
        <w:t xml:space="preserve"> </w:t>
      </w:r>
      <w:r w:rsidR="0016689C">
        <w:rPr>
          <w:lang w:val="en-US"/>
        </w:rPr>
        <w:t>following table</w:t>
      </w:r>
      <w:r w:rsidR="008E6BD6">
        <w:rPr>
          <w:lang w:val="en-US"/>
        </w:rPr>
        <w:t xml:space="preserve">s </w:t>
      </w:r>
      <w:r w:rsidR="00640980">
        <w:rPr>
          <w:lang w:val="en-US"/>
        </w:rPr>
        <w:t>concerning</w:t>
      </w:r>
      <w:r w:rsidR="0016689C">
        <w:rPr>
          <w:lang w:val="en-US"/>
        </w:rPr>
        <w:t xml:space="preserve"> </w:t>
      </w:r>
      <w:proofErr w:type="spellStart"/>
      <w:r w:rsidR="0097394E">
        <w:rPr>
          <w:lang w:val="en-US"/>
        </w:rPr>
        <w:t>gNB</w:t>
      </w:r>
      <w:proofErr w:type="spellEnd"/>
      <w:r w:rsidR="0097394E">
        <w:rPr>
          <w:lang w:val="en-US"/>
        </w:rPr>
        <w:t xml:space="preserve"> Rx-Tx absolute measurement accuracy in TS 38.133</w:t>
      </w:r>
      <w:r w:rsidR="0016689C">
        <w:rPr>
          <w:lang w:val="en-US"/>
        </w:rPr>
        <w:t>.</w:t>
      </w:r>
    </w:p>
    <w:p w14:paraId="3045067C" w14:textId="018C50F8" w:rsidR="0016689C" w:rsidRPr="00C145D4" w:rsidRDefault="0016689C" w:rsidP="0016689C">
      <w:pPr>
        <w:rPr>
          <w:b/>
          <w:bCs/>
          <w:sz w:val="22"/>
          <w:szCs w:val="22"/>
        </w:rPr>
      </w:pPr>
      <w:r w:rsidRPr="00C145D4">
        <w:rPr>
          <w:b/>
          <w:bCs/>
          <w:sz w:val="22"/>
          <w:szCs w:val="22"/>
        </w:rPr>
        <w:t xml:space="preserve">Proposal 1: </w:t>
      </w:r>
      <w:proofErr w:type="spellStart"/>
      <w:r w:rsidR="0031251E" w:rsidRPr="00C145D4">
        <w:rPr>
          <w:b/>
          <w:bCs/>
          <w:sz w:val="22"/>
          <w:szCs w:val="22"/>
        </w:rPr>
        <w:t>gNB</w:t>
      </w:r>
      <w:proofErr w:type="spellEnd"/>
      <w:r w:rsidR="0000141F" w:rsidRPr="00C145D4">
        <w:rPr>
          <w:b/>
          <w:bCs/>
          <w:sz w:val="22"/>
          <w:szCs w:val="22"/>
        </w:rPr>
        <w:t xml:space="preserve"> Rx-Tx time difference measurement </w:t>
      </w:r>
      <w:r w:rsidR="00FB4D9C">
        <w:rPr>
          <w:b/>
          <w:bCs/>
          <w:sz w:val="22"/>
          <w:szCs w:val="22"/>
        </w:rPr>
        <w:t xml:space="preserve">absolute </w:t>
      </w:r>
      <w:r w:rsidR="0000141F" w:rsidRPr="00C145D4">
        <w:rPr>
          <w:b/>
          <w:bCs/>
          <w:sz w:val="22"/>
          <w:szCs w:val="22"/>
        </w:rPr>
        <w:t>accuracy in FR1</w:t>
      </w:r>
    </w:p>
    <w:tbl>
      <w:tblPr>
        <w:tblW w:w="10201" w:type="dxa"/>
        <w:jc w:val="center"/>
        <w:tblLayout w:type="fixed"/>
        <w:tblLook w:val="01E0" w:firstRow="1" w:lastRow="1" w:firstColumn="1" w:lastColumn="1" w:noHBand="0" w:noVBand="0"/>
      </w:tblPr>
      <w:tblGrid>
        <w:gridCol w:w="959"/>
        <w:gridCol w:w="1879"/>
        <w:gridCol w:w="1693"/>
        <w:gridCol w:w="2127"/>
        <w:gridCol w:w="1065"/>
        <w:gridCol w:w="1066"/>
        <w:gridCol w:w="1412"/>
      </w:tblGrid>
      <w:tr w:rsidR="00132E4D" w:rsidRPr="00691C10" w14:paraId="19C8A0B3" w14:textId="77777777" w:rsidTr="00E53501">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C127948" w14:textId="77777777" w:rsidR="00132E4D" w:rsidRPr="00691C10" w:rsidRDefault="00132E4D" w:rsidP="00E53501">
            <w:pPr>
              <w:pStyle w:val="TAH"/>
              <w:rPr>
                <w:rFonts w:cs="Arial"/>
              </w:rPr>
            </w:pPr>
            <w:r w:rsidRPr="00691C10">
              <w:rPr>
                <w:rFonts w:cs="Arial"/>
                <w:sz w:val="16"/>
                <w:szCs w:val="16"/>
              </w:rPr>
              <w:t>Accuracy</w:t>
            </w:r>
          </w:p>
        </w:tc>
        <w:tc>
          <w:tcPr>
            <w:tcW w:w="9242" w:type="dxa"/>
            <w:gridSpan w:val="6"/>
            <w:tcBorders>
              <w:top w:val="single" w:sz="4" w:space="0" w:color="auto"/>
              <w:left w:val="single" w:sz="6" w:space="0" w:color="auto"/>
              <w:bottom w:val="single" w:sz="6" w:space="0" w:color="auto"/>
              <w:right w:val="single" w:sz="4" w:space="0" w:color="auto"/>
            </w:tcBorders>
            <w:shd w:val="clear" w:color="auto" w:fill="auto"/>
          </w:tcPr>
          <w:p w14:paraId="7BC398C4" w14:textId="77777777" w:rsidR="00132E4D" w:rsidRPr="00691C10" w:rsidRDefault="00132E4D" w:rsidP="00E53501">
            <w:pPr>
              <w:pStyle w:val="TAH"/>
              <w:rPr>
                <w:rFonts w:cs="Arial"/>
              </w:rPr>
            </w:pPr>
            <w:r w:rsidRPr="00691C10">
              <w:rPr>
                <w:rFonts w:cs="Arial"/>
                <w:sz w:val="16"/>
                <w:szCs w:val="16"/>
              </w:rPr>
              <w:t>Conditions</w:t>
            </w:r>
          </w:p>
        </w:tc>
      </w:tr>
      <w:tr w:rsidR="00132E4D" w:rsidRPr="00691C10" w14:paraId="7419C00D" w14:textId="77777777" w:rsidTr="00E53501">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0C9B27E" w14:textId="77777777" w:rsidR="00132E4D" w:rsidRPr="00691C10" w:rsidRDefault="00132E4D" w:rsidP="00E53501">
            <w:pPr>
              <w:pStyle w:val="TAH"/>
              <w:rPr>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4D15FD9" w14:textId="77777777" w:rsidR="00132E4D" w:rsidRPr="00691C10" w:rsidRDefault="00132E4D" w:rsidP="00E53501">
            <w:pPr>
              <w:pStyle w:val="TAH"/>
              <w:rPr>
                <w:rFonts w:cs="Arial"/>
              </w:rPr>
            </w:pPr>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p>
        </w:tc>
        <w:tc>
          <w:tcPr>
            <w:tcW w:w="1693" w:type="dxa"/>
            <w:vMerge w:val="restart"/>
            <w:tcBorders>
              <w:top w:val="single" w:sz="6" w:space="0" w:color="auto"/>
              <w:left w:val="single" w:sz="6" w:space="0" w:color="auto"/>
              <w:right w:val="single" w:sz="6" w:space="0" w:color="auto"/>
            </w:tcBorders>
            <w:shd w:val="clear" w:color="auto" w:fill="auto"/>
            <w:vAlign w:val="center"/>
          </w:tcPr>
          <w:p w14:paraId="3F56B3AA" w14:textId="77777777" w:rsidR="00132E4D" w:rsidRPr="00691C10" w:rsidRDefault="00132E4D" w:rsidP="00E53501">
            <w:pPr>
              <w:pStyle w:val="TAH"/>
              <w:rPr>
                <w:rFonts w:cs="Arial"/>
              </w:rPr>
            </w:pPr>
            <w:r>
              <w:rPr>
                <w:rFonts w:cs="Arial"/>
                <w:sz w:val="16"/>
                <w:szCs w:val="16"/>
              </w:rPr>
              <w:t>Minimum SRS bandwidth</w:t>
            </w:r>
            <w:r w:rsidRPr="00691C10">
              <w:rPr>
                <w:rFonts w:cs="Arial"/>
                <w:sz w:val="16"/>
                <w:szCs w:val="16"/>
                <w:vertAlign w:val="superscript"/>
                <w:lang w:eastAsia="zh-CN"/>
              </w:rPr>
              <w:t xml:space="preserve"> Note </w:t>
            </w:r>
            <w:r>
              <w:rPr>
                <w:rFonts w:cs="Arial"/>
                <w:sz w:val="16"/>
                <w:szCs w:val="16"/>
                <w:vertAlign w:val="superscript"/>
                <w:lang w:eastAsia="zh-CN"/>
              </w:rPr>
              <w:t>3</w:t>
            </w:r>
          </w:p>
        </w:tc>
        <w:tc>
          <w:tcPr>
            <w:tcW w:w="567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C37648F" w14:textId="77777777" w:rsidR="00132E4D" w:rsidRPr="00691C10" w:rsidRDefault="00132E4D" w:rsidP="00E53501">
            <w:pPr>
              <w:pStyle w:val="TAH"/>
              <w:rPr>
                <w:rFonts w:cs="Arial"/>
              </w:rPr>
            </w:pPr>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p>
        </w:tc>
      </w:tr>
      <w:tr w:rsidR="00132E4D" w:rsidRPr="00691C10" w14:paraId="333B3CD2" w14:textId="77777777" w:rsidTr="00E53501">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E9A78A" w14:textId="77777777" w:rsidR="00132E4D" w:rsidRPr="00691C10" w:rsidRDefault="00132E4D" w:rsidP="00E53501">
            <w:pPr>
              <w:pStyle w:val="TAH"/>
              <w:rPr>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0CD1381" w14:textId="77777777" w:rsidR="00132E4D" w:rsidRPr="00691C10" w:rsidRDefault="00132E4D" w:rsidP="00E53501">
            <w:pPr>
              <w:pStyle w:val="TAH"/>
              <w:rPr>
                <w:rFonts w:cs="Arial"/>
              </w:rPr>
            </w:pPr>
          </w:p>
        </w:tc>
        <w:tc>
          <w:tcPr>
            <w:tcW w:w="1693" w:type="dxa"/>
            <w:vMerge/>
            <w:tcBorders>
              <w:left w:val="single" w:sz="6" w:space="0" w:color="auto"/>
              <w:bottom w:val="single" w:sz="6" w:space="0" w:color="auto"/>
              <w:right w:val="single" w:sz="6" w:space="0" w:color="auto"/>
            </w:tcBorders>
            <w:shd w:val="clear" w:color="auto" w:fill="auto"/>
            <w:vAlign w:val="center"/>
          </w:tcPr>
          <w:p w14:paraId="26720273" w14:textId="77777777" w:rsidR="00132E4D" w:rsidRPr="00691C10" w:rsidRDefault="00132E4D" w:rsidP="00E53501">
            <w:pPr>
              <w:pStyle w:val="TAH"/>
              <w:rPr>
                <w:rFonts w:cs="Arial"/>
              </w:rPr>
            </w:pP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7ED4AD4C" w14:textId="77777777" w:rsidR="00132E4D" w:rsidRPr="00691C10" w:rsidRDefault="00132E4D" w:rsidP="00E53501">
            <w:pPr>
              <w:pStyle w:val="TAH"/>
              <w:rPr>
                <w:rFonts w:cs="Arial"/>
              </w:rPr>
            </w:pPr>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p>
        </w:tc>
        <w:tc>
          <w:tcPr>
            <w:tcW w:w="2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0092D4D" w14:textId="77777777" w:rsidR="00132E4D" w:rsidRPr="00691C10" w:rsidRDefault="00132E4D" w:rsidP="00E53501">
            <w:pPr>
              <w:pStyle w:val="TAH"/>
              <w:rPr>
                <w:rFonts w:cs="Arial"/>
                <w:sz w:val="16"/>
                <w:szCs w:val="16"/>
              </w:rPr>
            </w:pPr>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3B1BC401" w14:textId="77777777" w:rsidR="00132E4D" w:rsidRPr="00691C10" w:rsidRDefault="00132E4D" w:rsidP="00E53501">
            <w:pPr>
              <w:pStyle w:val="TAH"/>
              <w:rPr>
                <w:rFonts w:cs="Arial"/>
                <w:sz w:val="16"/>
                <w:szCs w:val="16"/>
              </w:rPr>
            </w:pPr>
            <w:r w:rsidRPr="00691C10">
              <w:rPr>
                <w:rFonts w:cs="Arial"/>
                <w:sz w:val="16"/>
                <w:szCs w:val="16"/>
              </w:rPr>
              <w:t>Maximum</w:t>
            </w:r>
            <w:r w:rsidRPr="00691C10">
              <w:rPr>
                <w:rFonts w:cs="Arial"/>
                <w:sz w:val="16"/>
                <w:szCs w:val="16"/>
              </w:rPr>
              <w:br/>
              <w:t>Io</w:t>
            </w:r>
          </w:p>
        </w:tc>
      </w:tr>
      <w:tr w:rsidR="00132E4D" w:rsidRPr="00691C10" w14:paraId="6D765E26" w14:textId="77777777" w:rsidTr="00E53501">
        <w:trPr>
          <w:trHeight w:val="215"/>
          <w:jc w:val="center"/>
        </w:trPr>
        <w:tc>
          <w:tcPr>
            <w:tcW w:w="959" w:type="dxa"/>
            <w:vMerge w:val="restart"/>
            <w:tcBorders>
              <w:top w:val="single" w:sz="6" w:space="0" w:color="auto"/>
              <w:left w:val="single" w:sz="4" w:space="0" w:color="auto"/>
              <w:right w:val="single" w:sz="6" w:space="0" w:color="auto"/>
            </w:tcBorders>
            <w:shd w:val="clear" w:color="auto" w:fill="auto"/>
            <w:vAlign w:val="center"/>
          </w:tcPr>
          <w:p w14:paraId="029911B2" w14:textId="77777777" w:rsidR="00132E4D" w:rsidRPr="00691C10" w:rsidRDefault="00132E4D" w:rsidP="00E53501">
            <w:pPr>
              <w:pStyle w:val="TAH"/>
              <w:rPr>
                <w:rFonts w:cs="Arial"/>
              </w:rPr>
            </w:pPr>
            <w:r w:rsidRPr="00691C10">
              <w:rPr>
                <w:rFonts w:cs="Arial"/>
                <w:sz w:val="16"/>
                <w:szCs w:val="16"/>
              </w:rPr>
              <w:t>T</w:t>
            </w:r>
            <w:r>
              <w:rPr>
                <w:rFonts w:cs="Arial"/>
                <w:sz w:val="16"/>
                <w:szCs w:val="16"/>
              </w:rPr>
              <w:t>c</w:t>
            </w:r>
            <w:r w:rsidRPr="00691C10">
              <w:rPr>
                <w:rFonts w:cs="Arial"/>
                <w:sz w:val="16"/>
                <w:szCs w:val="16"/>
                <w:vertAlign w:val="superscript"/>
                <w:lang w:eastAsia="zh-CN"/>
              </w:rPr>
              <w:t xml:space="preserve"> Note </w:t>
            </w:r>
            <w:r>
              <w:rPr>
                <w:rFonts w:cs="Arial"/>
                <w:sz w:val="16"/>
                <w:szCs w:val="16"/>
                <w:vertAlign w:val="superscript"/>
                <w:lang w:eastAsia="zh-CN"/>
              </w:rPr>
              <w:t>5</w:t>
            </w:r>
          </w:p>
        </w:tc>
        <w:tc>
          <w:tcPr>
            <w:tcW w:w="1879" w:type="dxa"/>
            <w:vMerge w:val="restart"/>
            <w:tcBorders>
              <w:top w:val="single" w:sz="6" w:space="0" w:color="auto"/>
              <w:left w:val="single" w:sz="6" w:space="0" w:color="auto"/>
              <w:right w:val="single" w:sz="6" w:space="0" w:color="auto"/>
            </w:tcBorders>
            <w:shd w:val="clear" w:color="auto" w:fill="auto"/>
            <w:vAlign w:val="center"/>
          </w:tcPr>
          <w:p w14:paraId="45487F21" w14:textId="77777777" w:rsidR="00132E4D" w:rsidRPr="00691C10" w:rsidRDefault="00132E4D" w:rsidP="00E53501">
            <w:pPr>
              <w:pStyle w:val="TAH"/>
              <w:rPr>
                <w:rFonts w:cs="Arial"/>
              </w:rPr>
            </w:pPr>
            <w:r w:rsidRPr="00691C10">
              <w:rPr>
                <w:rFonts w:cs="Arial"/>
                <w:sz w:val="16"/>
                <w:szCs w:val="16"/>
              </w:rPr>
              <w:t>dB</w:t>
            </w:r>
          </w:p>
        </w:tc>
        <w:tc>
          <w:tcPr>
            <w:tcW w:w="1693" w:type="dxa"/>
            <w:vMerge w:val="restart"/>
            <w:tcBorders>
              <w:top w:val="single" w:sz="6" w:space="0" w:color="auto"/>
              <w:left w:val="single" w:sz="6" w:space="0" w:color="auto"/>
              <w:right w:val="single" w:sz="6" w:space="0" w:color="auto"/>
            </w:tcBorders>
            <w:shd w:val="clear" w:color="auto" w:fill="auto"/>
            <w:vAlign w:val="center"/>
          </w:tcPr>
          <w:p w14:paraId="0941E7F1" w14:textId="77777777" w:rsidR="00132E4D" w:rsidRPr="00691C10" w:rsidRDefault="00132E4D" w:rsidP="00E53501">
            <w:pPr>
              <w:pStyle w:val="TAH"/>
              <w:rPr>
                <w:rFonts w:cs="Arial"/>
              </w:rPr>
            </w:pPr>
            <w:r w:rsidRPr="00691C10">
              <w:rPr>
                <w:rFonts w:cs="Arial"/>
                <w:sz w:val="16"/>
                <w:szCs w:val="16"/>
              </w:rPr>
              <w:t>RB</w:t>
            </w:r>
          </w:p>
        </w:tc>
        <w:tc>
          <w:tcPr>
            <w:tcW w:w="2127" w:type="dxa"/>
            <w:vMerge w:val="restart"/>
            <w:tcBorders>
              <w:top w:val="single" w:sz="6" w:space="0" w:color="auto"/>
              <w:left w:val="single" w:sz="6" w:space="0" w:color="auto"/>
              <w:right w:val="single" w:sz="6" w:space="0" w:color="auto"/>
            </w:tcBorders>
            <w:shd w:val="clear" w:color="auto" w:fill="auto"/>
            <w:vAlign w:val="center"/>
          </w:tcPr>
          <w:p w14:paraId="406BAF97" w14:textId="77777777" w:rsidR="00132E4D" w:rsidRPr="00691C10" w:rsidRDefault="00132E4D" w:rsidP="00E53501">
            <w:pPr>
              <w:pStyle w:val="TAH"/>
              <w:rPr>
                <w:rFonts w:cs="Arial"/>
              </w:rPr>
            </w:pPr>
          </w:p>
        </w:tc>
        <w:tc>
          <w:tcPr>
            <w:tcW w:w="213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E3BFFAE" w14:textId="77777777" w:rsidR="00132E4D" w:rsidRPr="00691C10" w:rsidRDefault="00132E4D" w:rsidP="00E53501">
            <w:pPr>
              <w:pStyle w:val="TAH"/>
              <w:rPr>
                <w:rFonts w:cs="Arial"/>
              </w:rPr>
            </w:pPr>
            <w:r w:rsidRPr="009C5807">
              <w:rPr>
                <w:rFonts w:cs="Arial"/>
              </w:rPr>
              <w:t xml:space="preserve">dBm / </w:t>
            </w:r>
            <w:r w:rsidRPr="009C5807">
              <w:t>SCS</w:t>
            </w:r>
            <w:r>
              <w:rPr>
                <w:vertAlign w:val="subscript"/>
              </w:rPr>
              <w:t>SRS</w:t>
            </w:r>
          </w:p>
        </w:tc>
        <w:tc>
          <w:tcPr>
            <w:tcW w:w="1412" w:type="dxa"/>
            <w:vMerge w:val="restart"/>
            <w:tcBorders>
              <w:top w:val="single" w:sz="6" w:space="0" w:color="auto"/>
              <w:left w:val="single" w:sz="6" w:space="0" w:color="auto"/>
              <w:right w:val="single" w:sz="4" w:space="0" w:color="auto"/>
            </w:tcBorders>
            <w:shd w:val="clear" w:color="auto" w:fill="auto"/>
            <w:vAlign w:val="center"/>
          </w:tcPr>
          <w:p w14:paraId="5ECCAF85" w14:textId="77777777" w:rsidR="00132E4D" w:rsidRPr="00691C10" w:rsidRDefault="00132E4D" w:rsidP="00E53501">
            <w:pPr>
              <w:pStyle w:val="TAH"/>
              <w:rPr>
                <w:rFonts w:cs="Arial"/>
              </w:rPr>
            </w:pPr>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p>
        </w:tc>
      </w:tr>
      <w:tr w:rsidR="00132E4D" w:rsidRPr="00691C10" w14:paraId="3EF82F9E" w14:textId="77777777" w:rsidTr="00E53501">
        <w:trPr>
          <w:trHeight w:val="215"/>
          <w:jc w:val="center"/>
        </w:trPr>
        <w:tc>
          <w:tcPr>
            <w:tcW w:w="959" w:type="dxa"/>
            <w:vMerge/>
            <w:tcBorders>
              <w:left w:val="single" w:sz="4" w:space="0" w:color="auto"/>
              <w:right w:val="single" w:sz="6" w:space="0" w:color="auto"/>
            </w:tcBorders>
            <w:shd w:val="clear" w:color="auto" w:fill="auto"/>
            <w:vAlign w:val="center"/>
          </w:tcPr>
          <w:p w14:paraId="7106DA07" w14:textId="77777777" w:rsidR="00132E4D" w:rsidRPr="00691C10" w:rsidRDefault="00132E4D" w:rsidP="00E53501">
            <w:pPr>
              <w:pStyle w:val="TAH"/>
              <w:rPr>
                <w:rFonts w:cs="Arial"/>
                <w:sz w:val="16"/>
                <w:szCs w:val="16"/>
              </w:rPr>
            </w:pPr>
          </w:p>
        </w:tc>
        <w:tc>
          <w:tcPr>
            <w:tcW w:w="1879" w:type="dxa"/>
            <w:vMerge/>
            <w:tcBorders>
              <w:left w:val="single" w:sz="6" w:space="0" w:color="auto"/>
              <w:right w:val="single" w:sz="6" w:space="0" w:color="auto"/>
            </w:tcBorders>
            <w:shd w:val="clear" w:color="auto" w:fill="auto"/>
            <w:vAlign w:val="center"/>
          </w:tcPr>
          <w:p w14:paraId="2EE7330F" w14:textId="77777777" w:rsidR="00132E4D" w:rsidRPr="00691C10" w:rsidRDefault="00132E4D" w:rsidP="00E53501">
            <w:pPr>
              <w:pStyle w:val="TAH"/>
              <w:rPr>
                <w:rFonts w:cs="Arial"/>
                <w:sz w:val="16"/>
                <w:szCs w:val="16"/>
              </w:rPr>
            </w:pPr>
          </w:p>
        </w:tc>
        <w:tc>
          <w:tcPr>
            <w:tcW w:w="1693" w:type="dxa"/>
            <w:vMerge/>
            <w:tcBorders>
              <w:left w:val="single" w:sz="6" w:space="0" w:color="auto"/>
              <w:right w:val="single" w:sz="6" w:space="0" w:color="auto"/>
            </w:tcBorders>
            <w:shd w:val="clear" w:color="auto" w:fill="auto"/>
            <w:vAlign w:val="center"/>
          </w:tcPr>
          <w:p w14:paraId="769E8B4E" w14:textId="77777777" w:rsidR="00132E4D" w:rsidRPr="00691C10" w:rsidRDefault="00132E4D" w:rsidP="00E53501">
            <w:pPr>
              <w:pStyle w:val="TAH"/>
              <w:rPr>
                <w:rFonts w:cs="Arial"/>
              </w:rPr>
            </w:pPr>
          </w:p>
        </w:tc>
        <w:tc>
          <w:tcPr>
            <w:tcW w:w="2127" w:type="dxa"/>
            <w:vMerge/>
            <w:tcBorders>
              <w:left w:val="single" w:sz="6" w:space="0" w:color="auto"/>
              <w:right w:val="single" w:sz="4" w:space="0" w:color="auto"/>
            </w:tcBorders>
            <w:shd w:val="clear" w:color="auto" w:fill="auto"/>
            <w:vAlign w:val="center"/>
          </w:tcPr>
          <w:p w14:paraId="3B532CC4" w14:textId="77777777" w:rsidR="00132E4D" w:rsidRPr="00691C10" w:rsidRDefault="00132E4D" w:rsidP="00E53501">
            <w:pPr>
              <w:pStyle w:val="TAH"/>
              <w:rPr>
                <w:rFonts w:cs="Arial"/>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00E937BE" w14:textId="1767A41E" w:rsidR="00132E4D" w:rsidRPr="00691C10" w:rsidRDefault="00132E4D" w:rsidP="00E53501">
            <w:pPr>
              <w:pStyle w:val="TAH"/>
              <w:rPr>
                <w:rFonts w:cs="Arial"/>
              </w:rPr>
            </w:pPr>
            <w:r w:rsidRPr="009C5807">
              <w:t>SCS</w:t>
            </w:r>
            <w:r>
              <w:rPr>
                <w:vertAlign w:val="subscript"/>
              </w:rPr>
              <w:t>SRS</w:t>
            </w:r>
            <w:r w:rsidRPr="009C5807">
              <w:rPr>
                <w:rFonts w:cs="Arial"/>
              </w:rPr>
              <w:t xml:space="preserve"> = </w:t>
            </w:r>
            <w:r>
              <w:rPr>
                <w:rFonts w:cs="Arial"/>
              </w:rPr>
              <w:t>15</w:t>
            </w:r>
            <w:r w:rsidRPr="009C5807">
              <w:rPr>
                <w:rFonts w:cs="Arial"/>
              </w:rPr>
              <w:t xml:space="preserve"> kHz</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0E0C3404" w14:textId="6ED98DA7" w:rsidR="00132E4D" w:rsidRPr="00691C10" w:rsidRDefault="00132E4D" w:rsidP="00E53501">
            <w:pPr>
              <w:pStyle w:val="TAH"/>
              <w:rPr>
                <w:rFonts w:cs="Arial"/>
              </w:rPr>
            </w:pPr>
            <w:r w:rsidRPr="009C5807">
              <w:t>SCS</w:t>
            </w:r>
            <w:r>
              <w:rPr>
                <w:vertAlign w:val="subscript"/>
              </w:rPr>
              <w:t>SRS</w:t>
            </w:r>
            <w:r w:rsidRPr="009C5807">
              <w:rPr>
                <w:rFonts w:cs="Arial"/>
              </w:rPr>
              <w:t xml:space="preserve"> = </w:t>
            </w:r>
            <w:r>
              <w:rPr>
                <w:rFonts w:cs="Arial"/>
              </w:rPr>
              <w:t>30</w:t>
            </w:r>
            <w:r w:rsidRPr="009C5807">
              <w:rPr>
                <w:rFonts w:cs="Arial"/>
              </w:rPr>
              <w:t xml:space="preserve"> kHz</w:t>
            </w:r>
          </w:p>
        </w:tc>
        <w:tc>
          <w:tcPr>
            <w:tcW w:w="1412" w:type="dxa"/>
            <w:vMerge/>
            <w:tcBorders>
              <w:left w:val="single" w:sz="4" w:space="0" w:color="auto"/>
              <w:right w:val="single" w:sz="4" w:space="0" w:color="auto"/>
            </w:tcBorders>
            <w:shd w:val="clear" w:color="auto" w:fill="auto"/>
            <w:vAlign w:val="center"/>
          </w:tcPr>
          <w:p w14:paraId="05343594" w14:textId="77777777" w:rsidR="00132E4D" w:rsidRPr="00691C10" w:rsidRDefault="00132E4D" w:rsidP="00E53501">
            <w:pPr>
              <w:pStyle w:val="TAH"/>
              <w:rPr>
                <w:rFonts w:cs="Arial"/>
                <w:sz w:val="16"/>
                <w:szCs w:val="16"/>
              </w:rPr>
            </w:pPr>
          </w:p>
        </w:tc>
      </w:tr>
      <w:tr w:rsidR="00132E4D" w:rsidRPr="00691C10" w14:paraId="7721A24B" w14:textId="77777777" w:rsidTr="00E53501">
        <w:trPr>
          <w:jc w:val="center"/>
        </w:trPr>
        <w:tc>
          <w:tcPr>
            <w:tcW w:w="959" w:type="dxa"/>
            <w:tcBorders>
              <w:top w:val="single" w:sz="6" w:space="0" w:color="auto"/>
              <w:left w:val="single" w:sz="4" w:space="0" w:color="auto"/>
              <w:right w:val="single" w:sz="6" w:space="0" w:color="auto"/>
            </w:tcBorders>
            <w:shd w:val="clear" w:color="auto" w:fill="auto"/>
            <w:vAlign w:val="center"/>
          </w:tcPr>
          <w:p w14:paraId="52478F1C" w14:textId="77777777" w:rsidR="00132E4D" w:rsidRPr="00691C10" w:rsidRDefault="00132E4D" w:rsidP="00E53501">
            <w:pPr>
              <w:pStyle w:val="TAC"/>
              <w:rPr>
                <w:rFonts w:cs="Arial"/>
              </w:rPr>
            </w:pPr>
            <w:r>
              <w:rPr>
                <w:rFonts w:cs="Arial"/>
              </w:rPr>
              <w:t>TBD</w:t>
            </w:r>
          </w:p>
        </w:tc>
        <w:tc>
          <w:tcPr>
            <w:tcW w:w="1879" w:type="dxa"/>
            <w:tcBorders>
              <w:top w:val="single" w:sz="6" w:space="0" w:color="auto"/>
              <w:left w:val="single" w:sz="6" w:space="0" w:color="auto"/>
              <w:right w:val="single" w:sz="6" w:space="0" w:color="auto"/>
            </w:tcBorders>
            <w:shd w:val="clear" w:color="auto" w:fill="auto"/>
            <w:vAlign w:val="center"/>
          </w:tcPr>
          <w:p w14:paraId="1E4A0B14" w14:textId="77777777" w:rsidR="00132E4D" w:rsidRPr="00691C10" w:rsidRDefault="00132E4D" w:rsidP="00E53501">
            <w:pPr>
              <w:pStyle w:val="TAC"/>
              <w:rPr>
                <w:rFonts w:cs="Arial"/>
                <w:lang w:val="sv-SE"/>
              </w:rPr>
            </w:pPr>
            <w:r>
              <w:rPr>
                <w:rFonts w:cs="Arial"/>
              </w:rPr>
              <w:t>TBD</w:t>
            </w:r>
          </w:p>
        </w:tc>
        <w:tc>
          <w:tcPr>
            <w:tcW w:w="1693" w:type="dxa"/>
            <w:tcBorders>
              <w:top w:val="single" w:sz="6" w:space="0" w:color="auto"/>
              <w:left w:val="single" w:sz="6" w:space="0" w:color="auto"/>
              <w:right w:val="single" w:sz="6" w:space="0" w:color="auto"/>
            </w:tcBorders>
            <w:shd w:val="clear" w:color="auto" w:fill="auto"/>
            <w:vAlign w:val="center"/>
          </w:tcPr>
          <w:p w14:paraId="1997B2F1" w14:textId="77777777" w:rsidR="00132E4D" w:rsidRPr="00691C10" w:rsidRDefault="00132E4D" w:rsidP="00E53501">
            <w:pPr>
              <w:pStyle w:val="TAC"/>
              <w:rPr>
                <w:rFonts w:cs="Arial"/>
              </w:rPr>
            </w:pPr>
            <w:r>
              <w:rPr>
                <w:rFonts w:cs="Arial"/>
              </w:rPr>
              <w:t>TBD</w:t>
            </w: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6BB895A0" w14:textId="77777777" w:rsidR="00132E4D" w:rsidRPr="00691C10" w:rsidRDefault="00132E4D" w:rsidP="00E53501">
            <w:pPr>
              <w:pStyle w:val="TAC"/>
              <w:rPr>
                <w:rFonts w:cs="Arial"/>
              </w:rPr>
            </w:pPr>
            <w:r>
              <w:rPr>
                <w:rFonts w:cs="Arial"/>
              </w:rPr>
              <w:t>TBD</w:t>
            </w:r>
          </w:p>
        </w:tc>
        <w:tc>
          <w:tcPr>
            <w:tcW w:w="1065" w:type="dxa"/>
            <w:tcBorders>
              <w:top w:val="single" w:sz="4" w:space="0" w:color="auto"/>
              <w:left w:val="single" w:sz="6" w:space="0" w:color="auto"/>
              <w:bottom w:val="single" w:sz="6" w:space="0" w:color="auto"/>
              <w:right w:val="single" w:sz="6" w:space="0" w:color="auto"/>
            </w:tcBorders>
            <w:shd w:val="clear" w:color="auto" w:fill="auto"/>
            <w:vAlign w:val="center"/>
          </w:tcPr>
          <w:p w14:paraId="2350FF4E" w14:textId="77777777" w:rsidR="00132E4D" w:rsidRPr="00691C10" w:rsidRDefault="00132E4D" w:rsidP="00E53501">
            <w:pPr>
              <w:pStyle w:val="TAC"/>
              <w:rPr>
                <w:rFonts w:cs="Arial"/>
              </w:rPr>
            </w:pPr>
            <w:r>
              <w:rPr>
                <w:rFonts w:cs="Arial"/>
              </w:rPr>
              <w:t>TBD</w:t>
            </w:r>
          </w:p>
        </w:tc>
        <w:tc>
          <w:tcPr>
            <w:tcW w:w="1066" w:type="dxa"/>
            <w:tcBorders>
              <w:top w:val="single" w:sz="4" w:space="0" w:color="auto"/>
              <w:left w:val="single" w:sz="6" w:space="0" w:color="auto"/>
              <w:bottom w:val="single" w:sz="6" w:space="0" w:color="auto"/>
              <w:right w:val="single" w:sz="6" w:space="0" w:color="auto"/>
            </w:tcBorders>
            <w:shd w:val="clear" w:color="auto" w:fill="auto"/>
            <w:vAlign w:val="center"/>
          </w:tcPr>
          <w:p w14:paraId="755F27A1" w14:textId="77777777" w:rsidR="00132E4D" w:rsidRPr="00691C10" w:rsidRDefault="00132E4D" w:rsidP="00E53501">
            <w:pPr>
              <w:pStyle w:val="TAC"/>
              <w:rPr>
                <w:rFonts w:cs="Arial"/>
              </w:rPr>
            </w:pPr>
            <w:r>
              <w:rPr>
                <w:rFonts w:cs="Arial"/>
              </w:rPr>
              <w:t>TBD</w:t>
            </w:r>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5E803297" w14:textId="77777777" w:rsidR="00132E4D" w:rsidRPr="00691C10" w:rsidRDefault="00132E4D" w:rsidP="00E53501">
            <w:pPr>
              <w:pStyle w:val="TAC"/>
              <w:rPr>
                <w:rFonts w:cs="Arial"/>
              </w:rPr>
            </w:pPr>
            <w:r>
              <w:rPr>
                <w:rFonts w:cs="Arial"/>
              </w:rPr>
              <w:t>TBD</w:t>
            </w:r>
          </w:p>
        </w:tc>
      </w:tr>
      <w:tr w:rsidR="00132E4D" w:rsidRPr="00691C10" w14:paraId="3710676D" w14:textId="77777777" w:rsidTr="00E53501">
        <w:trPr>
          <w:jc w:val="center"/>
        </w:trPr>
        <w:tc>
          <w:tcPr>
            <w:tcW w:w="10201"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05C1679" w14:textId="77777777" w:rsidR="00132E4D" w:rsidRPr="00691C10" w:rsidRDefault="00132E4D" w:rsidP="00E53501">
            <w:pPr>
              <w:pStyle w:val="TAN"/>
              <w:rPr>
                <w:rFonts w:cs="Arial"/>
              </w:rPr>
            </w:pPr>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p>
          <w:p w14:paraId="47D70A48" w14:textId="77777777" w:rsidR="00132E4D" w:rsidRDefault="00132E4D" w:rsidP="00E53501">
            <w:pPr>
              <w:pStyle w:val="TAN"/>
              <w:rPr>
                <w:rFonts w:cs="Arial"/>
              </w:rPr>
            </w:pPr>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p>
          <w:p w14:paraId="1FB23C55" w14:textId="77777777" w:rsidR="00132E4D" w:rsidRPr="00691C10" w:rsidRDefault="00132E4D" w:rsidP="00E53501">
            <w:pPr>
              <w:pStyle w:val="TAN"/>
              <w:rPr>
                <w:rFonts w:cs="v4.2.0"/>
              </w:rPr>
            </w:pPr>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w:t>
            </w:r>
            <w:r w:rsidRPr="00691C10">
              <w:rPr>
                <w:rFonts w:cs="v4.2.0"/>
              </w:rPr>
              <w:t>.</w:t>
            </w:r>
          </w:p>
          <w:p w14:paraId="13C149FF" w14:textId="77777777" w:rsidR="00132E4D" w:rsidRPr="00691C10" w:rsidRDefault="00132E4D" w:rsidP="00E53501">
            <w:pPr>
              <w:pStyle w:val="TAN"/>
              <w:rPr>
                <w:rFonts w:cs="Arial"/>
              </w:rPr>
            </w:pPr>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p>
          <w:p w14:paraId="79406931" w14:textId="77777777" w:rsidR="00132E4D" w:rsidRPr="00691C10" w:rsidRDefault="00132E4D" w:rsidP="00E53501">
            <w:pPr>
              <w:pStyle w:val="TAN"/>
              <w:rPr>
                <w:rFonts w:cs="Arial"/>
              </w:rPr>
            </w:pPr>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w:t>
            </w:r>
            <w:r w:rsidRPr="00691C10">
              <w:rPr>
                <w:rFonts w:cs="Arial"/>
              </w:rPr>
              <w:t>.211 [6].</w:t>
            </w:r>
          </w:p>
        </w:tc>
      </w:tr>
    </w:tbl>
    <w:p w14:paraId="71BEA615" w14:textId="77777777" w:rsidR="00126CD2" w:rsidRDefault="00126CD2" w:rsidP="0000141F">
      <w:pPr>
        <w:rPr>
          <w:b/>
          <w:bCs/>
          <w:sz w:val="22"/>
          <w:szCs w:val="22"/>
        </w:rPr>
      </w:pPr>
    </w:p>
    <w:p w14:paraId="2E861EB1" w14:textId="091B2748" w:rsidR="001556EC" w:rsidRPr="00C145D4" w:rsidRDefault="0000141F" w:rsidP="0000141F">
      <w:pPr>
        <w:rPr>
          <w:b/>
          <w:bCs/>
          <w:sz w:val="22"/>
          <w:szCs w:val="22"/>
        </w:rPr>
      </w:pPr>
      <w:r w:rsidRPr="00C145D4">
        <w:rPr>
          <w:b/>
          <w:bCs/>
          <w:sz w:val="22"/>
          <w:szCs w:val="22"/>
        </w:rPr>
        <w:t xml:space="preserve">Proposal 2: </w:t>
      </w:r>
      <w:proofErr w:type="spellStart"/>
      <w:r w:rsidRPr="00C145D4">
        <w:rPr>
          <w:b/>
          <w:bCs/>
          <w:sz w:val="22"/>
          <w:szCs w:val="22"/>
        </w:rPr>
        <w:t>gNB</w:t>
      </w:r>
      <w:proofErr w:type="spellEnd"/>
      <w:r w:rsidRPr="00C145D4">
        <w:rPr>
          <w:b/>
          <w:bCs/>
          <w:sz w:val="22"/>
          <w:szCs w:val="22"/>
        </w:rPr>
        <w:t xml:space="preserve"> Rx-Tx time difference measurement </w:t>
      </w:r>
      <w:r w:rsidR="00FB4D9C">
        <w:rPr>
          <w:b/>
          <w:bCs/>
          <w:sz w:val="22"/>
          <w:szCs w:val="22"/>
        </w:rPr>
        <w:t xml:space="preserve">absolute </w:t>
      </w:r>
      <w:r w:rsidRPr="00C145D4">
        <w:rPr>
          <w:b/>
          <w:bCs/>
          <w:sz w:val="22"/>
          <w:szCs w:val="22"/>
        </w:rPr>
        <w:t>accuracy in FR2</w:t>
      </w:r>
    </w:p>
    <w:tbl>
      <w:tblPr>
        <w:tblW w:w="10201" w:type="dxa"/>
        <w:jc w:val="center"/>
        <w:tblLayout w:type="fixed"/>
        <w:tblLook w:val="01E0" w:firstRow="1" w:lastRow="1" w:firstColumn="1" w:lastColumn="1" w:noHBand="0" w:noVBand="0"/>
      </w:tblPr>
      <w:tblGrid>
        <w:gridCol w:w="959"/>
        <w:gridCol w:w="1879"/>
        <w:gridCol w:w="1693"/>
        <w:gridCol w:w="2127"/>
        <w:gridCol w:w="1065"/>
        <w:gridCol w:w="1066"/>
        <w:gridCol w:w="1412"/>
      </w:tblGrid>
      <w:tr w:rsidR="001556EC" w:rsidRPr="00691C10" w14:paraId="2942ADA1" w14:textId="77777777" w:rsidTr="00EB567C">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2CB3839" w14:textId="77777777" w:rsidR="001556EC" w:rsidRPr="00691C10" w:rsidRDefault="001556EC" w:rsidP="00EB567C">
            <w:pPr>
              <w:pStyle w:val="TAH"/>
              <w:rPr>
                <w:rFonts w:cs="Arial"/>
              </w:rPr>
            </w:pPr>
            <w:r w:rsidRPr="00691C10">
              <w:rPr>
                <w:rFonts w:cs="Arial"/>
                <w:sz w:val="16"/>
                <w:szCs w:val="16"/>
              </w:rPr>
              <w:lastRenderedPageBreak/>
              <w:t>Accuracy</w:t>
            </w:r>
          </w:p>
        </w:tc>
        <w:tc>
          <w:tcPr>
            <w:tcW w:w="9242" w:type="dxa"/>
            <w:gridSpan w:val="6"/>
            <w:tcBorders>
              <w:top w:val="single" w:sz="4" w:space="0" w:color="auto"/>
              <w:left w:val="single" w:sz="6" w:space="0" w:color="auto"/>
              <w:bottom w:val="single" w:sz="6" w:space="0" w:color="auto"/>
              <w:right w:val="single" w:sz="4" w:space="0" w:color="auto"/>
            </w:tcBorders>
            <w:shd w:val="clear" w:color="auto" w:fill="auto"/>
          </w:tcPr>
          <w:p w14:paraId="19388B3F" w14:textId="77777777" w:rsidR="001556EC" w:rsidRPr="00691C10" w:rsidRDefault="001556EC" w:rsidP="00EB567C">
            <w:pPr>
              <w:pStyle w:val="TAH"/>
              <w:rPr>
                <w:rFonts w:cs="Arial"/>
              </w:rPr>
            </w:pPr>
            <w:r w:rsidRPr="00691C10">
              <w:rPr>
                <w:rFonts w:cs="Arial"/>
                <w:sz w:val="16"/>
                <w:szCs w:val="16"/>
              </w:rPr>
              <w:t>Conditions</w:t>
            </w:r>
          </w:p>
        </w:tc>
      </w:tr>
      <w:tr w:rsidR="001556EC" w:rsidRPr="00691C10" w14:paraId="41822037" w14:textId="77777777" w:rsidTr="00EB567C">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E0BC6BC" w14:textId="77777777" w:rsidR="001556EC" w:rsidRPr="00691C10" w:rsidRDefault="001556EC" w:rsidP="00EB567C">
            <w:pPr>
              <w:pStyle w:val="TAH"/>
              <w:rPr>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D424EB" w14:textId="47C39163" w:rsidR="001556EC" w:rsidRPr="00691C10" w:rsidRDefault="001556EC" w:rsidP="00EB567C">
            <w:pPr>
              <w:pStyle w:val="TAH"/>
              <w:rPr>
                <w:rFonts w:cs="Arial"/>
              </w:rPr>
            </w:pPr>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p>
        </w:tc>
        <w:tc>
          <w:tcPr>
            <w:tcW w:w="1693" w:type="dxa"/>
            <w:vMerge w:val="restart"/>
            <w:tcBorders>
              <w:top w:val="single" w:sz="6" w:space="0" w:color="auto"/>
              <w:left w:val="single" w:sz="6" w:space="0" w:color="auto"/>
              <w:right w:val="single" w:sz="6" w:space="0" w:color="auto"/>
            </w:tcBorders>
            <w:shd w:val="clear" w:color="auto" w:fill="auto"/>
            <w:vAlign w:val="center"/>
          </w:tcPr>
          <w:p w14:paraId="79990058" w14:textId="7B9CE7AF" w:rsidR="001556EC" w:rsidRPr="00691C10" w:rsidRDefault="001556EC" w:rsidP="00EB567C">
            <w:pPr>
              <w:pStyle w:val="TAH"/>
              <w:rPr>
                <w:rFonts w:cs="Arial"/>
              </w:rPr>
            </w:pPr>
            <w:r>
              <w:rPr>
                <w:rFonts w:cs="Arial"/>
                <w:sz w:val="16"/>
                <w:szCs w:val="16"/>
              </w:rPr>
              <w:t>Minimum SRS bandwidth</w:t>
            </w:r>
            <w:r w:rsidRPr="00691C10">
              <w:rPr>
                <w:rFonts w:cs="Arial"/>
                <w:sz w:val="16"/>
                <w:szCs w:val="16"/>
                <w:vertAlign w:val="superscript"/>
                <w:lang w:eastAsia="zh-CN"/>
              </w:rPr>
              <w:t xml:space="preserve"> Note </w:t>
            </w:r>
            <w:r>
              <w:rPr>
                <w:rFonts w:cs="Arial"/>
                <w:sz w:val="16"/>
                <w:szCs w:val="16"/>
                <w:vertAlign w:val="superscript"/>
                <w:lang w:eastAsia="zh-CN"/>
              </w:rPr>
              <w:t>3</w:t>
            </w:r>
          </w:p>
        </w:tc>
        <w:tc>
          <w:tcPr>
            <w:tcW w:w="567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DAF19EA" w14:textId="77777777" w:rsidR="001556EC" w:rsidRPr="00691C10" w:rsidRDefault="001556EC" w:rsidP="00EB567C">
            <w:pPr>
              <w:pStyle w:val="TAH"/>
              <w:rPr>
                <w:rFonts w:cs="Arial"/>
              </w:rPr>
            </w:pPr>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p>
        </w:tc>
      </w:tr>
      <w:tr w:rsidR="001556EC" w:rsidRPr="00691C10" w14:paraId="2DE30059" w14:textId="77777777" w:rsidTr="00EB567C">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81AC1B6" w14:textId="77777777" w:rsidR="001556EC" w:rsidRPr="00691C10" w:rsidRDefault="001556EC" w:rsidP="00EB567C">
            <w:pPr>
              <w:pStyle w:val="TAH"/>
              <w:rPr>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58633E3" w14:textId="77777777" w:rsidR="001556EC" w:rsidRPr="00691C10" w:rsidRDefault="001556EC" w:rsidP="00EB567C">
            <w:pPr>
              <w:pStyle w:val="TAH"/>
              <w:rPr>
                <w:rFonts w:cs="Arial"/>
              </w:rPr>
            </w:pPr>
          </w:p>
        </w:tc>
        <w:tc>
          <w:tcPr>
            <w:tcW w:w="1693" w:type="dxa"/>
            <w:vMerge/>
            <w:tcBorders>
              <w:left w:val="single" w:sz="6" w:space="0" w:color="auto"/>
              <w:bottom w:val="single" w:sz="6" w:space="0" w:color="auto"/>
              <w:right w:val="single" w:sz="6" w:space="0" w:color="auto"/>
            </w:tcBorders>
            <w:shd w:val="clear" w:color="auto" w:fill="auto"/>
            <w:vAlign w:val="center"/>
          </w:tcPr>
          <w:p w14:paraId="38818453" w14:textId="77777777" w:rsidR="001556EC" w:rsidRPr="00691C10" w:rsidRDefault="001556EC" w:rsidP="00EB567C">
            <w:pPr>
              <w:pStyle w:val="TAH"/>
              <w:rPr>
                <w:rFonts w:cs="Arial"/>
              </w:rPr>
            </w:pP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5BBE3D8A" w14:textId="77777777" w:rsidR="001556EC" w:rsidRPr="00691C10" w:rsidRDefault="001556EC" w:rsidP="00EB567C">
            <w:pPr>
              <w:pStyle w:val="TAH"/>
              <w:rPr>
                <w:rFonts w:cs="Arial"/>
              </w:rPr>
            </w:pPr>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p>
        </w:tc>
        <w:tc>
          <w:tcPr>
            <w:tcW w:w="2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C4BCBB9" w14:textId="77777777" w:rsidR="001556EC" w:rsidRPr="00691C10" w:rsidRDefault="001556EC" w:rsidP="00EB567C">
            <w:pPr>
              <w:pStyle w:val="TAH"/>
              <w:rPr>
                <w:rFonts w:cs="Arial"/>
                <w:sz w:val="16"/>
                <w:szCs w:val="16"/>
              </w:rPr>
            </w:pPr>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72D343F5" w14:textId="77777777" w:rsidR="001556EC" w:rsidRPr="00691C10" w:rsidRDefault="001556EC" w:rsidP="00EB567C">
            <w:pPr>
              <w:pStyle w:val="TAH"/>
              <w:rPr>
                <w:rFonts w:cs="Arial"/>
                <w:sz w:val="16"/>
                <w:szCs w:val="16"/>
              </w:rPr>
            </w:pPr>
            <w:r w:rsidRPr="00691C10">
              <w:rPr>
                <w:rFonts w:cs="Arial"/>
                <w:sz w:val="16"/>
                <w:szCs w:val="16"/>
              </w:rPr>
              <w:t>Maximum</w:t>
            </w:r>
            <w:r w:rsidRPr="00691C10">
              <w:rPr>
                <w:rFonts w:cs="Arial"/>
                <w:sz w:val="16"/>
                <w:szCs w:val="16"/>
              </w:rPr>
              <w:br/>
              <w:t>Io</w:t>
            </w:r>
          </w:p>
        </w:tc>
      </w:tr>
      <w:tr w:rsidR="001556EC" w:rsidRPr="00691C10" w14:paraId="0ED63B3B" w14:textId="77777777" w:rsidTr="001556EC">
        <w:trPr>
          <w:trHeight w:val="215"/>
          <w:jc w:val="center"/>
        </w:trPr>
        <w:tc>
          <w:tcPr>
            <w:tcW w:w="959" w:type="dxa"/>
            <w:vMerge w:val="restart"/>
            <w:tcBorders>
              <w:top w:val="single" w:sz="6" w:space="0" w:color="auto"/>
              <w:left w:val="single" w:sz="4" w:space="0" w:color="auto"/>
              <w:right w:val="single" w:sz="6" w:space="0" w:color="auto"/>
            </w:tcBorders>
            <w:shd w:val="clear" w:color="auto" w:fill="auto"/>
            <w:vAlign w:val="center"/>
          </w:tcPr>
          <w:p w14:paraId="789110FF" w14:textId="77777777" w:rsidR="001556EC" w:rsidRPr="00691C10" w:rsidRDefault="001556EC" w:rsidP="00EB567C">
            <w:pPr>
              <w:pStyle w:val="TAH"/>
              <w:rPr>
                <w:rFonts w:cs="Arial"/>
              </w:rPr>
            </w:pPr>
            <w:r w:rsidRPr="00691C10">
              <w:rPr>
                <w:rFonts w:cs="Arial"/>
                <w:sz w:val="16"/>
                <w:szCs w:val="16"/>
              </w:rPr>
              <w:t>T</w:t>
            </w:r>
            <w:r>
              <w:rPr>
                <w:rFonts w:cs="Arial"/>
                <w:sz w:val="16"/>
                <w:szCs w:val="16"/>
              </w:rPr>
              <w:t>c</w:t>
            </w:r>
            <w:r w:rsidRPr="00691C10">
              <w:rPr>
                <w:rFonts w:cs="Arial"/>
                <w:sz w:val="16"/>
                <w:szCs w:val="16"/>
                <w:vertAlign w:val="superscript"/>
                <w:lang w:eastAsia="zh-CN"/>
              </w:rPr>
              <w:t xml:space="preserve"> Note </w:t>
            </w:r>
            <w:r>
              <w:rPr>
                <w:rFonts w:cs="Arial"/>
                <w:sz w:val="16"/>
                <w:szCs w:val="16"/>
                <w:vertAlign w:val="superscript"/>
                <w:lang w:eastAsia="zh-CN"/>
              </w:rPr>
              <w:t>5</w:t>
            </w:r>
          </w:p>
        </w:tc>
        <w:tc>
          <w:tcPr>
            <w:tcW w:w="1879" w:type="dxa"/>
            <w:vMerge w:val="restart"/>
            <w:tcBorders>
              <w:top w:val="single" w:sz="6" w:space="0" w:color="auto"/>
              <w:left w:val="single" w:sz="6" w:space="0" w:color="auto"/>
              <w:right w:val="single" w:sz="6" w:space="0" w:color="auto"/>
            </w:tcBorders>
            <w:shd w:val="clear" w:color="auto" w:fill="auto"/>
            <w:vAlign w:val="center"/>
          </w:tcPr>
          <w:p w14:paraId="70460F74" w14:textId="77777777" w:rsidR="001556EC" w:rsidRPr="00691C10" w:rsidRDefault="001556EC" w:rsidP="00EB567C">
            <w:pPr>
              <w:pStyle w:val="TAH"/>
              <w:rPr>
                <w:rFonts w:cs="Arial"/>
              </w:rPr>
            </w:pPr>
            <w:r w:rsidRPr="00691C10">
              <w:rPr>
                <w:rFonts w:cs="Arial"/>
                <w:sz w:val="16"/>
                <w:szCs w:val="16"/>
              </w:rPr>
              <w:t>dB</w:t>
            </w:r>
          </w:p>
        </w:tc>
        <w:tc>
          <w:tcPr>
            <w:tcW w:w="1693" w:type="dxa"/>
            <w:vMerge w:val="restart"/>
            <w:tcBorders>
              <w:top w:val="single" w:sz="6" w:space="0" w:color="auto"/>
              <w:left w:val="single" w:sz="6" w:space="0" w:color="auto"/>
              <w:right w:val="single" w:sz="6" w:space="0" w:color="auto"/>
            </w:tcBorders>
            <w:shd w:val="clear" w:color="auto" w:fill="auto"/>
            <w:vAlign w:val="center"/>
          </w:tcPr>
          <w:p w14:paraId="4ACBC90E" w14:textId="77777777" w:rsidR="001556EC" w:rsidRPr="00691C10" w:rsidRDefault="001556EC" w:rsidP="00EB567C">
            <w:pPr>
              <w:pStyle w:val="TAH"/>
              <w:rPr>
                <w:rFonts w:cs="Arial"/>
              </w:rPr>
            </w:pPr>
            <w:r w:rsidRPr="00691C10">
              <w:rPr>
                <w:rFonts w:cs="Arial"/>
                <w:sz w:val="16"/>
                <w:szCs w:val="16"/>
              </w:rPr>
              <w:t>RB</w:t>
            </w:r>
          </w:p>
        </w:tc>
        <w:tc>
          <w:tcPr>
            <w:tcW w:w="2127" w:type="dxa"/>
            <w:vMerge w:val="restart"/>
            <w:tcBorders>
              <w:top w:val="single" w:sz="6" w:space="0" w:color="auto"/>
              <w:left w:val="single" w:sz="6" w:space="0" w:color="auto"/>
              <w:right w:val="single" w:sz="6" w:space="0" w:color="auto"/>
            </w:tcBorders>
            <w:shd w:val="clear" w:color="auto" w:fill="auto"/>
            <w:vAlign w:val="center"/>
          </w:tcPr>
          <w:p w14:paraId="06ECF7EE" w14:textId="77777777" w:rsidR="001556EC" w:rsidRPr="00691C10" w:rsidRDefault="001556EC" w:rsidP="00EB567C">
            <w:pPr>
              <w:pStyle w:val="TAH"/>
              <w:rPr>
                <w:rFonts w:cs="Arial"/>
              </w:rPr>
            </w:pPr>
          </w:p>
        </w:tc>
        <w:tc>
          <w:tcPr>
            <w:tcW w:w="213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BF010C5" w14:textId="757F144F" w:rsidR="001556EC" w:rsidRPr="00691C10" w:rsidRDefault="001556EC" w:rsidP="00EB567C">
            <w:pPr>
              <w:pStyle w:val="TAH"/>
              <w:rPr>
                <w:rFonts w:cs="Arial"/>
              </w:rPr>
            </w:pPr>
            <w:r w:rsidRPr="009C5807">
              <w:rPr>
                <w:rFonts w:cs="Arial"/>
              </w:rPr>
              <w:t xml:space="preserve">dBm / </w:t>
            </w:r>
            <w:r w:rsidRPr="009C5807">
              <w:t>SCS</w:t>
            </w:r>
            <w:r>
              <w:rPr>
                <w:vertAlign w:val="subscript"/>
              </w:rPr>
              <w:t>SRS</w:t>
            </w:r>
          </w:p>
        </w:tc>
        <w:tc>
          <w:tcPr>
            <w:tcW w:w="1412" w:type="dxa"/>
            <w:vMerge w:val="restart"/>
            <w:tcBorders>
              <w:top w:val="single" w:sz="6" w:space="0" w:color="auto"/>
              <w:left w:val="single" w:sz="6" w:space="0" w:color="auto"/>
              <w:right w:val="single" w:sz="4" w:space="0" w:color="auto"/>
            </w:tcBorders>
            <w:shd w:val="clear" w:color="auto" w:fill="auto"/>
            <w:vAlign w:val="center"/>
          </w:tcPr>
          <w:p w14:paraId="53C02EF4" w14:textId="77777777" w:rsidR="001556EC" w:rsidRPr="00691C10" w:rsidRDefault="001556EC" w:rsidP="00EB567C">
            <w:pPr>
              <w:pStyle w:val="TAH"/>
              <w:rPr>
                <w:rFonts w:cs="Arial"/>
              </w:rPr>
            </w:pPr>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p>
        </w:tc>
      </w:tr>
      <w:tr w:rsidR="001556EC" w:rsidRPr="00691C10" w14:paraId="1E0D46FA" w14:textId="77777777" w:rsidTr="001556EC">
        <w:trPr>
          <w:trHeight w:val="215"/>
          <w:jc w:val="center"/>
        </w:trPr>
        <w:tc>
          <w:tcPr>
            <w:tcW w:w="959" w:type="dxa"/>
            <w:vMerge/>
            <w:tcBorders>
              <w:left w:val="single" w:sz="4" w:space="0" w:color="auto"/>
              <w:right w:val="single" w:sz="6" w:space="0" w:color="auto"/>
            </w:tcBorders>
            <w:shd w:val="clear" w:color="auto" w:fill="auto"/>
            <w:vAlign w:val="center"/>
          </w:tcPr>
          <w:p w14:paraId="4BAB1230" w14:textId="77777777" w:rsidR="001556EC" w:rsidRPr="00691C10" w:rsidRDefault="001556EC" w:rsidP="00EB567C">
            <w:pPr>
              <w:pStyle w:val="TAH"/>
              <w:rPr>
                <w:rFonts w:cs="Arial"/>
                <w:sz w:val="16"/>
                <w:szCs w:val="16"/>
              </w:rPr>
            </w:pPr>
          </w:p>
        </w:tc>
        <w:tc>
          <w:tcPr>
            <w:tcW w:w="1879" w:type="dxa"/>
            <w:vMerge/>
            <w:tcBorders>
              <w:left w:val="single" w:sz="6" w:space="0" w:color="auto"/>
              <w:right w:val="single" w:sz="6" w:space="0" w:color="auto"/>
            </w:tcBorders>
            <w:shd w:val="clear" w:color="auto" w:fill="auto"/>
            <w:vAlign w:val="center"/>
          </w:tcPr>
          <w:p w14:paraId="7CE58769" w14:textId="77777777" w:rsidR="001556EC" w:rsidRPr="00691C10" w:rsidRDefault="001556EC" w:rsidP="00EB567C">
            <w:pPr>
              <w:pStyle w:val="TAH"/>
              <w:rPr>
                <w:rFonts w:cs="Arial"/>
                <w:sz w:val="16"/>
                <w:szCs w:val="16"/>
              </w:rPr>
            </w:pPr>
          </w:p>
        </w:tc>
        <w:tc>
          <w:tcPr>
            <w:tcW w:w="1693" w:type="dxa"/>
            <w:vMerge/>
            <w:tcBorders>
              <w:left w:val="single" w:sz="6" w:space="0" w:color="auto"/>
              <w:right w:val="single" w:sz="6" w:space="0" w:color="auto"/>
            </w:tcBorders>
            <w:shd w:val="clear" w:color="auto" w:fill="auto"/>
            <w:vAlign w:val="center"/>
          </w:tcPr>
          <w:p w14:paraId="0C88CE65" w14:textId="77777777" w:rsidR="001556EC" w:rsidRPr="00691C10" w:rsidRDefault="001556EC" w:rsidP="00EB567C">
            <w:pPr>
              <w:pStyle w:val="TAH"/>
              <w:rPr>
                <w:rFonts w:cs="Arial"/>
              </w:rPr>
            </w:pPr>
          </w:p>
        </w:tc>
        <w:tc>
          <w:tcPr>
            <w:tcW w:w="2127" w:type="dxa"/>
            <w:vMerge/>
            <w:tcBorders>
              <w:left w:val="single" w:sz="6" w:space="0" w:color="auto"/>
              <w:right w:val="single" w:sz="4" w:space="0" w:color="auto"/>
            </w:tcBorders>
            <w:shd w:val="clear" w:color="auto" w:fill="auto"/>
            <w:vAlign w:val="center"/>
          </w:tcPr>
          <w:p w14:paraId="7762A6EB" w14:textId="77777777" w:rsidR="001556EC" w:rsidRPr="00691C10" w:rsidRDefault="001556EC" w:rsidP="00EB567C">
            <w:pPr>
              <w:pStyle w:val="TAH"/>
              <w:rPr>
                <w:rFonts w:cs="Arial"/>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1EAA8859" w14:textId="218F6126" w:rsidR="001556EC" w:rsidRPr="00691C10" w:rsidRDefault="001556EC" w:rsidP="00EB567C">
            <w:pPr>
              <w:pStyle w:val="TAH"/>
              <w:rPr>
                <w:rFonts w:cs="Arial"/>
              </w:rPr>
            </w:pPr>
            <w:r w:rsidRPr="009C5807">
              <w:t>SCS</w:t>
            </w:r>
            <w:r>
              <w:rPr>
                <w:vertAlign w:val="subscript"/>
              </w:rPr>
              <w:t>SRS</w:t>
            </w:r>
            <w:r w:rsidRPr="009C5807">
              <w:rPr>
                <w:rFonts w:cs="Arial"/>
              </w:rPr>
              <w:t xml:space="preserve"> = </w:t>
            </w:r>
            <w:r>
              <w:rPr>
                <w:rFonts w:cs="Arial"/>
              </w:rPr>
              <w:t>60</w:t>
            </w:r>
            <w:r w:rsidRPr="009C5807">
              <w:rPr>
                <w:rFonts w:cs="Arial"/>
              </w:rPr>
              <w:t xml:space="preserve"> kHz</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0F3D854B" w14:textId="4335E4D0" w:rsidR="001556EC" w:rsidRPr="00691C10" w:rsidRDefault="001556EC" w:rsidP="00EB567C">
            <w:pPr>
              <w:pStyle w:val="TAH"/>
              <w:rPr>
                <w:rFonts w:cs="Arial"/>
              </w:rPr>
            </w:pPr>
            <w:r w:rsidRPr="009C5807">
              <w:t>SCS</w:t>
            </w:r>
            <w:r>
              <w:rPr>
                <w:vertAlign w:val="subscript"/>
              </w:rPr>
              <w:t>SRS</w:t>
            </w:r>
            <w:r w:rsidRPr="009C5807">
              <w:rPr>
                <w:rFonts w:cs="Arial"/>
              </w:rPr>
              <w:t xml:space="preserve"> = </w:t>
            </w:r>
            <w:r>
              <w:rPr>
                <w:rFonts w:cs="Arial"/>
              </w:rPr>
              <w:t>120</w:t>
            </w:r>
            <w:r w:rsidRPr="009C5807">
              <w:rPr>
                <w:rFonts w:cs="Arial"/>
              </w:rPr>
              <w:t xml:space="preserve"> kHz</w:t>
            </w:r>
          </w:p>
        </w:tc>
        <w:tc>
          <w:tcPr>
            <w:tcW w:w="1412" w:type="dxa"/>
            <w:vMerge/>
            <w:tcBorders>
              <w:left w:val="single" w:sz="4" w:space="0" w:color="auto"/>
              <w:right w:val="single" w:sz="4" w:space="0" w:color="auto"/>
            </w:tcBorders>
            <w:shd w:val="clear" w:color="auto" w:fill="auto"/>
            <w:vAlign w:val="center"/>
          </w:tcPr>
          <w:p w14:paraId="462F423F" w14:textId="77777777" w:rsidR="001556EC" w:rsidRPr="00691C10" w:rsidRDefault="001556EC" w:rsidP="00EB567C">
            <w:pPr>
              <w:pStyle w:val="TAH"/>
              <w:rPr>
                <w:rFonts w:cs="Arial"/>
                <w:sz w:val="16"/>
                <w:szCs w:val="16"/>
              </w:rPr>
            </w:pPr>
          </w:p>
        </w:tc>
      </w:tr>
      <w:tr w:rsidR="001556EC" w:rsidRPr="00691C10" w14:paraId="14531E3F" w14:textId="77777777" w:rsidTr="001556EC">
        <w:trPr>
          <w:jc w:val="center"/>
        </w:trPr>
        <w:tc>
          <w:tcPr>
            <w:tcW w:w="959" w:type="dxa"/>
            <w:tcBorders>
              <w:top w:val="single" w:sz="6" w:space="0" w:color="auto"/>
              <w:left w:val="single" w:sz="4" w:space="0" w:color="auto"/>
              <w:right w:val="single" w:sz="6" w:space="0" w:color="auto"/>
            </w:tcBorders>
            <w:shd w:val="clear" w:color="auto" w:fill="auto"/>
            <w:vAlign w:val="center"/>
          </w:tcPr>
          <w:p w14:paraId="7E68A15C" w14:textId="77777777" w:rsidR="001556EC" w:rsidRPr="00691C10" w:rsidRDefault="001556EC" w:rsidP="00EB567C">
            <w:pPr>
              <w:pStyle w:val="TAC"/>
              <w:rPr>
                <w:rFonts w:cs="Arial"/>
              </w:rPr>
            </w:pPr>
            <w:r>
              <w:rPr>
                <w:rFonts w:cs="Arial"/>
              </w:rPr>
              <w:t>TBD</w:t>
            </w:r>
          </w:p>
        </w:tc>
        <w:tc>
          <w:tcPr>
            <w:tcW w:w="1879" w:type="dxa"/>
            <w:tcBorders>
              <w:top w:val="single" w:sz="6" w:space="0" w:color="auto"/>
              <w:left w:val="single" w:sz="6" w:space="0" w:color="auto"/>
              <w:right w:val="single" w:sz="6" w:space="0" w:color="auto"/>
            </w:tcBorders>
            <w:shd w:val="clear" w:color="auto" w:fill="auto"/>
            <w:vAlign w:val="center"/>
          </w:tcPr>
          <w:p w14:paraId="0F033DA3" w14:textId="77777777" w:rsidR="001556EC" w:rsidRPr="00691C10" w:rsidRDefault="001556EC" w:rsidP="00EB567C">
            <w:pPr>
              <w:pStyle w:val="TAC"/>
              <w:rPr>
                <w:rFonts w:cs="Arial"/>
                <w:lang w:val="sv-SE"/>
              </w:rPr>
            </w:pPr>
            <w:r>
              <w:rPr>
                <w:rFonts w:cs="Arial"/>
              </w:rPr>
              <w:t>TBD</w:t>
            </w:r>
          </w:p>
        </w:tc>
        <w:tc>
          <w:tcPr>
            <w:tcW w:w="1693" w:type="dxa"/>
            <w:tcBorders>
              <w:top w:val="single" w:sz="6" w:space="0" w:color="auto"/>
              <w:left w:val="single" w:sz="6" w:space="0" w:color="auto"/>
              <w:right w:val="single" w:sz="6" w:space="0" w:color="auto"/>
            </w:tcBorders>
            <w:shd w:val="clear" w:color="auto" w:fill="auto"/>
            <w:vAlign w:val="center"/>
          </w:tcPr>
          <w:p w14:paraId="0A604965" w14:textId="77777777" w:rsidR="001556EC" w:rsidRPr="00691C10" w:rsidRDefault="001556EC" w:rsidP="00EB567C">
            <w:pPr>
              <w:pStyle w:val="TAC"/>
              <w:rPr>
                <w:rFonts w:cs="Arial"/>
              </w:rPr>
            </w:pPr>
            <w:r>
              <w:rPr>
                <w:rFonts w:cs="Arial"/>
              </w:rPr>
              <w:t>TBD</w:t>
            </w: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2AEC5D7E" w14:textId="77777777" w:rsidR="001556EC" w:rsidRPr="00691C10" w:rsidRDefault="001556EC" w:rsidP="00EB567C">
            <w:pPr>
              <w:pStyle w:val="TAC"/>
              <w:rPr>
                <w:rFonts w:cs="Arial"/>
              </w:rPr>
            </w:pPr>
            <w:r>
              <w:rPr>
                <w:rFonts w:cs="Arial"/>
              </w:rPr>
              <w:t>TBD</w:t>
            </w:r>
          </w:p>
        </w:tc>
        <w:tc>
          <w:tcPr>
            <w:tcW w:w="1065" w:type="dxa"/>
            <w:tcBorders>
              <w:top w:val="single" w:sz="4" w:space="0" w:color="auto"/>
              <w:left w:val="single" w:sz="6" w:space="0" w:color="auto"/>
              <w:bottom w:val="single" w:sz="6" w:space="0" w:color="auto"/>
              <w:right w:val="single" w:sz="6" w:space="0" w:color="auto"/>
            </w:tcBorders>
            <w:shd w:val="clear" w:color="auto" w:fill="auto"/>
            <w:vAlign w:val="center"/>
          </w:tcPr>
          <w:p w14:paraId="48CB6E49" w14:textId="77777777" w:rsidR="001556EC" w:rsidRPr="00691C10" w:rsidRDefault="001556EC" w:rsidP="00EB567C">
            <w:pPr>
              <w:pStyle w:val="TAC"/>
              <w:rPr>
                <w:rFonts w:cs="Arial"/>
              </w:rPr>
            </w:pPr>
            <w:r>
              <w:rPr>
                <w:rFonts w:cs="Arial"/>
              </w:rPr>
              <w:t>TBD</w:t>
            </w:r>
          </w:p>
        </w:tc>
        <w:tc>
          <w:tcPr>
            <w:tcW w:w="1066" w:type="dxa"/>
            <w:tcBorders>
              <w:top w:val="single" w:sz="4" w:space="0" w:color="auto"/>
              <w:left w:val="single" w:sz="6" w:space="0" w:color="auto"/>
              <w:bottom w:val="single" w:sz="6" w:space="0" w:color="auto"/>
              <w:right w:val="single" w:sz="6" w:space="0" w:color="auto"/>
            </w:tcBorders>
            <w:shd w:val="clear" w:color="auto" w:fill="auto"/>
            <w:vAlign w:val="center"/>
          </w:tcPr>
          <w:p w14:paraId="3F52B33F" w14:textId="77777777" w:rsidR="001556EC" w:rsidRPr="00691C10" w:rsidRDefault="001556EC" w:rsidP="00EB567C">
            <w:pPr>
              <w:pStyle w:val="TAC"/>
              <w:rPr>
                <w:rFonts w:cs="Arial"/>
              </w:rPr>
            </w:pPr>
            <w:r>
              <w:rPr>
                <w:rFonts w:cs="Arial"/>
              </w:rPr>
              <w:t>TBD</w:t>
            </w:r>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62B351B9" w14:textId="77777777" w:rsidR="001556EC" w:rsidRPr="00691C10" w:rsidRDefault="001556EC" w:rsidP="00EB567C">
            <w:pPr>
              <w:pStyle w:val="TAC"/>
              <w:rPr>
                <w:rFonts w:cs="Arial"/>
              </w:rPr>
            </w:pPr>
            <w:r>
              <w:rPr>
                <w:rFonts w:cs="Arial"/>
              </w:rPr>
              <w:t>TBD</w:t>
            </w:r>
          </w:p>
        </w:tc>
      </w:tr>
      <w:tr w:rsidR="001556EC" w:rsidRPr="00691C10" w14:paraId="5E24B18E" w14:textId="77777777" w:rsidTr="00EB567C">
        <w:trPr>
          <w:jc w:val="center"/>
        </w:trPr>
        <w:tc>
          <w:tcPr>
            <w:tcW w:w="10201"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53BC09E9" w14:textId="77777777" w:rsidR="001556EC" w:rsidRPr="00691C10" w:rsidRDefault="001556EC" w:rsidP="00EB567C">
            <w:pPr>
              <w:pStyle w:val="TAN"/>
              <w:rPr>
                <w:rFonts w:cs="Arial"/>
              </w:rPr>
            </w:pPr>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p>
          <w:p w14:paraId="6FD5243B" w14:textId="53C4913D" w:rsidR="001556EC" w:rsidRDefault="001556EC" w:rsidP="00EB567C">
            <w:pPr>
              <w:pStyle w:val="TAN"/>
              <w:rPr>
                <w:rFonts w:cs="Arial"/>
              </w:rPr>
            </w:pPr>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sidR="000166B1">
              <w:rPr>
                <w:rFonts w:cs="Arial"/>
              </w:rPr>
              <w:t>, excluding SDL bands</w:t>
            </w:r>
            <w:r w:rsidRPr="00691C10">
              <w:rPr>
                <w:rFonts w:cs="Arial"/>
              </w:rPr>
              <w:t>.</w:t>
            </w:r>
          </w:p>
          <w:p w14:paraId="5EDBDD8C" w14:textId="1C335D71" w:rsidR="001556EC" w:rsidRPr="00691C10" w:rsidRDefault="001556EC" w:rsidP="00EB567C">
            <w:pPr>
              <w:pStyle w:val="TAN"/>
              <w:rPr>
                <w:rFonts w:cs="v4.2.0"/>
              </w:rPr>
            </w:pPr>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w:t>
            </w:r>
            <w:r w:rsidRPr="00691C10">
              <w:rPr>
                <w:rFonts w:cs="v4.2.0"/>
              </w:rPr>
              <w:t>.</w:t>
            </w:r>
          </w:p>
          <w:p w14:paraId="33CF3647" w14:textId="3944023C" w:rsidR="001556EC" w:rsidRPr="00691C10" w:rsidRDefault="001556EC" w:rsidP="00EB567C">
            <w:pPr>
              <w:pStyle w:val="TAN"/>
              <w:rPr>
                <w:rFonts w:cs="Arial"/>
              </w:rPr>
            </w:pPr>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p>
          <w:p w14:paraId="2F620348" w14:textId="77777777" w:rsidR="001556EC" w:rsidRPr="00691C10" w:rsidRDefault="001556EC" w:rsidP="00EB567C">
            <w:pPr>
              <w:pStyle w:val="TAN"/>
              <w:rPr>
                <w:rFonts w:cs="Arial"/>
              </w:rPr>
            </w:pPr>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w:t>
            </w:r>
            <w:r w:rsidRPr="00691C10">
              <w:rPr>
                <w:rFonts w:cs="Arial"/>
              </w:rPr>
              <w:t>.211 [6].</w:t>
            </w:r>
          </w:p>
        </w:tc>
      </w:tr>
    </w:tbl>
    <w:p w14:paraId="291B3FBF" w14:textId="77777777" w:rsidR="0097394E" w:rsidRDefault="0097394E" w:rsidP="002315EE">
      <w:pPr>
        <w:rPr>
          <w:lang w:val="en-US"/>
        </w:rPr>
      </w:pPr>
    </w:p>
    <w:p w14:paraId="27359FF6" w14:textId="77B73207" w:rsidR="0089488A" w:rsidRDefault="00C86994" w:rsidP="002315EE">
      <w:pPr>
        <w:rPr>
          <w:lang w:val="en-US"/>
        </w:rPr>
      </w:pPr>
      <w:r>
        <w:rPr>
          <w:lang w:val="en-US"/>
        </w:rPr>
        <w:t>L</w:t>
      </w:r>
      <w:r w:rsidR="00CF05D8">
        <w:rPr>
          <w:lang w:val="en-US"/>
        </w:rPr>
        <w:t>ink level simulation results presented in RAN4#97-e [3]</w:t>
      </w:r>
      <w:r w:rsidR="00530389">
        <w:rPr>
          <w:lang w:val="en-US"/>
        </w:rPr>
        <w:t xml:space="preserve"> also point out that the outcome of the link level simulation, a theoretical </w:t>
      </w:r>
      <w:proofErr w:type="spellStart"/>
      <w:r w:rsidR="00530389">
        <w:rPr>
          <w:lang w:val="en-US"/>
        </w:rPr>
        <w:t>gNB</w:t>
      </w:r>
      <w:proofErr w:type="spellEnd"/>
      <w:r w:rsidR="00530389">
        <w:rPr>
          <w:lang w:val="en-US"/>
        </w:rPr>
        <w:t xml:space="preserve"> Rx-Tx measurement accuracy</w:t>
      </w:r>
      <w:r w:rsidR="00E543D4">
        <w:rPr>
          <w:lang w:val="en-US"/>
        </w:rPr>
        <w:t xml:space="preserve"> displayed in units of T</w:t>
      </w:r>
      <w:r w:rsidR="00E543D4" w:rsidRPr="00E543D4">
        <w:rPr>
          <w:vertAlign w:val="subscript"/>
          <w:lang w:val="en-US"/>
        </w:rPr>
        <w:t>c</w:t>
      </w:r>
      <w:r w:rsidR="00E543D4">
        <w:rPr>
          <w:vertAlign w:val="subscript"/>
          <w:lang w:val="en-US"/>
        </w:rPr>
        <w:t xml:space="preserve"> </w:t>
      </w:r>
      <w:r w:rsidR="00E543D4">
        <w:rPr>
          <w:lang w:val="en-US"/>
        </w:rPr>
        <w:t xml:space="preserve">is strongly dependent on the </w:t>
      </w:r>
      <w:proofErr w:type="spellStart"/>
      <w:r w:rsidR="00E543D4">
        <w:rPr>
          <w:lang w:val="en-US"/>
        </w:rPr>
        <w:t>Ês</w:t>
      </w:r>
      <w:proofErr w:type="spellEnd"/>
      <w:r w:rsidR="00E543D4">
        <w:rPr>
          <w:lang w:val="en-US"/>
        </w:rPr>
        <w:t>/</w:t>
      </w:r>
      <w:proofErr w:type="spellStart"/>
      <w:r w:rsidR="00E543D4">
        <w:rPr>
          <w:lang w:val="en-US"/>
        </w:rPr>
        <w:t>Iot</w:t>
      </w:r>
      <w:proofErr w:type="spellEnd"/>
      <w:r w:rsidR="00E543D4">
        <w:rPr>
          <w:lang w:val="en-US"/>
        </w:rPr>
        <w:t xml:space="preserve"> value</w:t>
      </w:r>
      <w:r w:rsidR="00680226">
        <w:rPr>
          <w:lang w:val="en-US"/>
        </w:rPr>
        <w:t xml:space="preserve">. The range of </w:t>
      </w:r>
      <w:proofErr w:type="spellStart"/>
      <w:r w:rsidR="00701F60">
        <w:rPr>
          <w:lang w:val="en-US"/>
        </w:rPr>
        <w:t>T</w:t>
      </w:r>
      <w:r w:rsidR="00701F60" w:rsidRPr="00701F60">
        <w:rPr>
          <w:vertAlign w:val="subscript"/>
          <w:lang w:val="en-US"/>
        </w:rPr>
        <w:t>gNB</w:t>
      </w:r>
      <w:proofErr w:type="spellEnd"/>
      <w:r w:rsidR="00701F60" w:rsidRPr="00701F60">
        <w:rPr>
          <w:vertAlign w:val="subscript"/>
          <w:lang w:val="en-US"/>
        </w:rPr>
        <w:t>-RX</w:t>
      </w:r>
      <w:r w:rsidR="00701F60">
        <w:rPr>
          <w:vertAlign w:val="subscript"/>
          <w:lang w:val="en-US"/>
        </w:rPr>
        <w:t xml:space="preserve"> </w:t>
      </w:r>
      <w:r w:rsidR="00701F60">
        <w:rPr>
          <w:lang w:val="en-US"/>
        </w:rPr>
        <w:t>error</w:t>
      </w:r>
      <w:r w:rsidR="00F225EB">
        <w:rPr>
          <w:lang w:val="en-US"/>
        </w:rPr>
        <w:t xml:space="preserve"> values</w:t>
      </w:r>
      <w:r w:rsidR="00701F60">
        <w:rPr>
          <w:lang w:val="en-US"/>
        </w:rPr>
        <w:t xml:space="preserve">, even for same SRS bandwidths is very high, </w:t>
      </w:r>
      <w:r w:rsidR="00D41885">
        <w:rPr>
          <w:lang w:val="en-US"/>
        </w:rPr>
        <w:t>in some cases ranging from a very good accuracy result</w:t>
      </w:r>
      <w:r w:rsidR="00512241">
        <w:rPr>
          <w:lang w:val="en-US"/>
        </w:rPr>
        <w:t>, i.e. few tens of T</w:t>
      </w:r>
      <w:r w:rsidR="00512241" w:rsidRPr="00C951C3">
        <w:rPr>
          <w:vertAlign w:val="subscript"/>
          <w:lang w:val="en-US"/>
        </w:rPr>
        <w:t>c</w:t>
      </w:r>
      <w:r w:rsidR="00D41885">
        <w:rPr>
          <w:lang w:val="en-US"/>
        </w:rPr>
        <w:t xml:space="preserve"> to a </w:t>
      </w:r>
      <w:r w:rsidR="000F7682">
        <w:rPr>
          <w:lang w:val="en-US"/>
        </w:rPr>
        <w:t>very bad one,</w:t>
      </w:r>
      <w:r w:rsidR="00C951C3">
        <w:rPr>
          <w:lang w:val="en-US"/>
        </w:rPr>
        <w:t xml:space="preserve"> i.e. a few thousands of T</w:t>
      </w:r>
      <w:r w:rsidR="00C951C3" w:rsidRPr="00C951C3">
        <w:rPr>
          <w:vertAlign w:val="subscript"/>
          <w:lang w:val="en-US"/>
        </w:rPr>
        <w:t>c</w:t>
      </w:r>
      <w:r w:rsidR="00C951C3">
        <w:rPr>
          <w:lang w:val="en-US"/>
        </w:rPr>
        <w:t xml:space="preserve">, </w:t>
      </w:r>
      <w:r w:rsidR="000F7682">
        <w:rPr>
          <w:lang w:val="en-US"/>
        </w:rPr>
        <w:t>considering applicability.</w:t>
      </w:r>
    </w:p>
    <w:p w14:paraId="342786CC" w14:textId="55DB617F" w:rsidR="001A46BF" w:rsidRDefault="001A46BF" w:rsidP="002315EE">
      <w:pPr>
        <w:rPr>
          <w:lang w:val="en-US"/>
        </w:rPr>
      </w:pPr>
      <w:r>
        <w:rPr>
          <w:lang w:val="en-US"/>
        </w:rPr>
        <w:t xml:space="preserve">Since the number of permutations in configurations for such link level simulations is very high, one should agree on a set of </w:t>
      </w:r>
      <w:proofErr w:type="spellStart"/>
      <w:r>
        <w:rPr>
          <w:lang w:val="en-US"/>
        </w:rPr>
        <w:t>Ês</w:t>
      </w:r>
      <w:proofErr w:type="spellEnd"/>
      <w:r>
        <w:rPr>
          <w:lang w:val="en-US"/>
        </w:rPr>
        <w:t>/</w:t>
      </w:r>
      <w:proofErr w:type="spellStart"/>
      <w:r>
        <w:rPr>
          <w:lang w:val="en-US"/>
        </w:rPr>
        <w:t>Iot</w:t>
      </w:r>
      <w:proofErr w:type="spellEnd"/>
      <w:r>
        <w:rPr>
          <w:lang w:val="en-US"/>
        </w:rPr>
        <w:t xml:space="preserve"> values first, to </w:t>
      </w:r>
      <w:r w:rsidR="004826BB">
        <w:rPr>
          <w:lang w:val="en-US"/>
        </w:rPr>
        <w:t>narrow</w:t>
      </w:r>
      <w:r>
        <w:rPr>
          <w:lang w:val="en-US"/>
        </w:rPr>
        <w:t xml:space="preserve"> the </w:t>
      </w:r>
      <w:r w:rsidR="004D3C6D">
        <w:rPr>
          <w:lang w:val="en-US"/>
        </w:rPr>
        <w:t xml:space="preserve">manifoldness in results and come to an agreement </w:t>
      </w:r>
      <w:r w:rsidR="001A7C31">
        <w:rPr>
          <w:lang w:val="en-US"/>
        </w:rPr>
        <w:t xml:space="preserve">with </w:t>
      </w:r>
      <w:proofErr w:type="spellStart"/>
      <w:r w:rsidR="001A7C31">
        <w:rPr>
          <w:lang w:val="en-US"/>
        </w:rPr>
        <w:t>gNB</w:t>
      </w:r>
      <w:proofErr w:type="spellEnd"/>
      <w:r w:rsidR="001A7C31">
        <w:rPr>
          <w:lang w:val="en-US"/>
        </w:rPr>
        <w:t xml:space="preserve"> Rx-Tx measurement accuracy more easily.</w:t>
      </w:r>
    </w:p>
    <w:p w14:paraId="18257786" w14:textId="0EED3A02" w:rsidR="001B274D" w:rsidRPr="00C145D4" w:rsidRDefault="001B274D" w:rsidP="001B274D">
      <w:pPr>
        <w:rPr>
          <w:b/>
          <w:bCs/>
          <w:sz w:val="22"/>
          <w:szCs w:val="22"/>
        </w:rPr>
      </w:pPr>
      <w:r w:rsidRPr="00C145D4">
        <w:rPr>
          <w:b/>
          <w:bCs/>
          <w:sz w:val="22"/>
          <w:szCs w:val="22"/>
        </w:rPr>
        <w:t xml:space="preserve">Proposal </w:t>
      </w:r>
      <w:r w:rsidR="00BF52EA" w:rsidRPr="00C145D4">
        <w:rPr>
          <w:b/>
          <w:bCs/>
          <w:sz w:val="22"/>
          <w:szCs w:val="22"/>
        </w:rPr>
        <w:t>3</w:t>
      </w:r>
      <w:r w:rsidRPr="00C145D4">
        <w:rPr>
          <w:b/>
          <w:bCs/>
          <w:sz w:val="22"/>
          <w:szCs w:val="22"/>
        </w:rPr>
        <w:t xml:space="preserve">: Fix and agree on set of </w:t>
      </w:r>
      <w:proofErr w:type="spellStart"/>
      <w:r w:rsidRPr="00C145D4">
        <w:rPr>
          <w:b/>
          <w:bCs/>
          <w:sz w:val="22"/>
          <w:szCs w:val="22"/>
        </w:rPr>
        <w:t>Ês</w:t>
      </w:r>
      <w:proofErr w:type="spellEnd"/>
      <w:r w:rsidRPr="00C145D4">
        <w:rPr>
          <w:b/>
          <w:bCs/>
          <w:sz w:val="22"/>
          <w:szCs w:val="22"/>
        </w:rPr>
        <w:t>/</w:t>
      </w:r>
      <w:proofErr w:type="spellStart"/>
      <w:r w:rsidRPr="00C145D4">
        <w:rPr>
          <w:b/>
          <w:bCs/>
          <w:sz w:val="22"/>
          <w:szCs w:val="22"/>
        </w:rPr>
        <w:t>Iot</w:t>
      </w:r>
      <w:proofErr w:type="spellEnd"/>
      <w:r w:rsidRPr="00C145D4">
        <w:rPr>
          <w:b/>
          <w:bCs/>
          <w:sz w:val="22"/>
          <w:szCs w:val="22"/>
        </w:rPr>
        <w:t xml:space="preserve"> values as input for link level simulations </w:t>
      </w:r>
      <w:r w:rsidR="001C31B7">
        <w:rPr>
          <w:b/>
          <w:bCs/>
          <w:sz w:val="22"/>
          <w:szCs w:val="22"/>
        </w:rPr>
        <w:t>in RAN4#98-e</w:t>
      </w:r>
      <w:r w:rsidR="0012521B" w:rsidRPr="00C145D4">
        <w:rPr>
          <w:b/>
          <w:bCs/>
          <w:sz w:val="22"/>
          <w:szCs w:val="22"/>
        </w:rPr>
        <w:t xml:space="preserve"> for better alignment of </w:t>
      </w:r>
      <w:r w:rsidR="00BB578A" w:rsidRPr="00C145D4">
        <w:rPr>
          <w:b/>
          <w:bCs/>
          <w:sz w:val="22"/>
          <w:szCs w:val="22"/>
        </w:rPr>
        <w:t>the accuracy results</w:t>
      </w:r>
      <w:r w:rsidRPr="00C145D4">
        <w:rPr>
          <w:b/>
          <w:bCs/>
          <w:sz w:val="22"/>
          <w:szCs w:val="22"/>
        </w:rPr>
        <w:t>.</w:t>
      </w:r>
    </w:p>
    <w:p w14:paraId="2BCE256A" w14:textId="51A3DB0F" w:rsidR="00A602D6" w:rsidRDefault="00A602D6" w:rsidP="002315EE">
      <w:pPr>
        <w:rPr>
          <w:lang w:val="en-US"/>
        </w:rPr>
      </w:pPr>
      <w:r>
        <w:rPr>
          <w:lang w:val="en-US"/>
        </w:rPr>
        <w:t xml:space="preserve">Furthermore, the preliminary results for UE Rx-Tx measurement accuracy can </w:t>
      </w:r>
      <w:r w:rsidR="00AF42D9">
        <w:rPr>
          <w:lang w:val="en-US"/>
        </w:rPr>
        <w:t xml:space="preserve">be studied as comparison. </w:t>
      </w:r>
      <w:r w:rsidR="005A54D0">
        <w:rPr>
          <w:lang w:val="en-US"/>
        </w:rPr>
        <w:t>As</w:t>
      </w:r>
      <w:r w:rsidR="005B17D5">
        <w:rPr>
          <w:lang w:val="en-US"/>
        </w:rPr>
        <w:t xml:space="preserve"> </w:t>
      </w:r>
      <w:r w:rsidR="00E26521">
        <w:rPr>
          <w:lang w:val="en-US"/>
        </w:rPr>
        <w:t xml:space="preserve">an outcome of </w:t>
      </w:r>
      <w:r w:rsidR="002460FF">
        <w:rPr>
          <w:lang w:val="en-US"/>
        </w:rPr>
        <w:t xml:space="preserve">corresponding </w:t>
      </w:r>
      <w:r w:rsidR="00E26521">
        <w:rPr>
          <w:lang w:val="en-US"/>
        </w:rPr>
        <w:t xml:space="preserve">link level simulations </w:t>
      </w:r>
      <w:r w:rsidR="002460FF">
        <w:rPr>
          <w:lang w:val="en-US"/>
        </w:rPr>
        <w:t xml:space="preserve">and </w:t>
      </w:r>
      <w:r w:rsidR="005A54D0">
        <w:rPr>
          <w:lang w:val="en-US"/>
        </w:rPr>
        <w:t xml:space="preserve">proposed in </w:t>
      </w:r>
      <w:r w:rsidR="005B17D5">
        <w:rPr>
          <w:lang w:val="en-US"/>
        </w:rPr>
        <w:t>[4]</w:t>
      </w:r>
      <w:r w:rsidR="000E2C4C">
        <w:rPr>
          <w:lang w:val="en-US"/>
        </w:rPr>
        <w:t xml:space="preserve">, </w:t>
      </w:r>
      <w:r w:rsidR="005A54D0">
        <w:rPr>
          <w:lang w:val="en-US"/>
        </w:rPr>
        <w:t xml:space="preserve">the </w:t>
      </w:r>
      <w:r w:rsidR="00B52F78">
        <w:rPr>
          <w:lang w:val="en-US"/>
        </w:rPr>
        <w:t xml:space="preserve">FR1 </w:t>
      </w:r>
      <w:r w:rsidR="00EB6751">
        <w:rPr>
          <w:lang w:val="en-US"/>
        </w:rPr>
        <w:t>UE Rx-Tx accuracy in units of T</w:t>
      </w:r>
      <w:r w:rsidR="00EB6751" w:rsidRPr="00EB6751">
        <w:rPr>
          <w:vertAlign w:val="subscript"/>
          <w:lang w:val="en-US"/>
        </w:rPr>
        <w:t>c</w:t>
      </w:r>
      <w:r w:rsidR="00EB6751">
        <w:rPr>
          <w:vertAlign w:val="subscript"/>
          <w:lang w:val="en-US"/>
        </w:rPr>
        <w:t xml:space="preserve"> </w:t>
      </w:r>
      <w:r w:rsidR="007655B6">
        <w:rPr>
          <w:lang w:val="en-US"/>
        </w:rPr>
        <w:t xml:space="preserve">for different PRS bandwidths </w:t>
      </w:r>
      <w:r w:rsidR="004B0236">
        <w:rPr>
          <w:lang w:val="en-US"/>
        </w:rPr>
        <w:t xml:space="preserve">for example </w:t>
      </w:r>
      <w:r w:rsidR="007655B6">
        <w:rPr>
          <w:lang w:val="en-US"/>
        </w:rPr>
        <w:t>r</w:t>
      </w:r>
      <w:r w:rsidR="00EB6751">
        <w:rPr>
          <w:lang w:val="en-US"/>
        </w:rPr>
        <w:t xml:space="preserve">anges </w:t>
      </w:r>
      <w:r w:rsidR="003772C3">
        <w:rPr>
          <w:lang w:val="en-US"/>
        </w:rPr>
        <w:t>between [±20…±60]T</w:t>
      </w:r>
      <w:r w:rsidR="003772C3" w:rsidRPr="00EB6751">
        <w:rPr>
          <w:vertAlign w:val="subscript"/>
          <w:lang w:val="en-US"/>
        </w:rPr>
        <w:t>c</w:t>
      </w:r>
      <w:r w:rsidR="003772C3">
        <w:rPr>
          <w:vertAlign w:val="subscript"/>
          <w:lang w:val="en-US"/>
        </w:rPr>
        <w:t xml:space="preserve"> </w:t>
      </w:r>
      <w:r w:rsidR="00DD472F">
        <w:rPr>
          <w:lang w:val="en-US"/>
        </w:rPr>
        <w:t xml:space="preserve">for </w:t>
      </w:r>
      <w:r w:rsidR="00B52F78">
        <w:rPr>
          <w:lang w:val="en-US"/>
        </w:rPr>
        <w:t xml:space="preserve">an </w:t>
      </w:r>
      <w:proofErr w:type="spellStart"/>
      <w:r w:rsidR="00B52F78">
        <w:rPr>
          <w:lang w:val="en-US"/>
        </w:rPr>
        <w:t>Ês</w:t>
      </w:r>
      <w:proofErr w:type="spellEnd"/>
      <w:r w:rsidR="00B52F78">
        <w:rPr>
          <w:lang w:val="en-US"/>
        </w:rPr>
        <w:t>/</w:t>
      </w:r>
      <w:proofErr w:type="spellStart"/>
      <w:r w:rsidR="00B52F78">
        <w:rPr>
          <w:lang w:val="en-US"/>
        </w:rPr>
        <w:t>Iot</w:t>
      </w:r>
      <w:proofErr w:type="spellEnd"/>
      <w:r w:rsidR="00B52F78">
        <w:rPr>
          <w:lang w:val="en-US"/>
        </w:rPr>
        <w:t xml:space="preserve"> of -3dB</w:t>
      </w:r>
      <w:r w:rsidR="00465114">
        <w:rPr>
          <w:lang w:val="en-US"/>
        </w:rPr>
        <w:t>, and between [±30…±90]T</w:t>
      </w:r>
      <w:r w:rsidR="00465114" w:rsidRPr="00EB6751">
        <w:rPr>
          <w:vertAlign w:val="subscript"/>
          <w:lang w:val="en-US"/>
        </w:rPr>
        <w:t>c</w:t>
      </w:r>
      <w:r w:rsidR="00465114">
        <w:rPr>
          <w:vertAlign w:val="subscript"/>
          <w:lang w:val="en-US"/>
        </w:rPr>
        <w:t xml:space="preserve"> </w:t>
      </w:r>
      <w:r w:rsidR="00465114">
        <w:rPr>
          <w:lang w:val="en-US"/>
        </w:rPr>
        <w:t xml:space="preserve">for an </w:t>
      </w:r>
      <w:proofErr w:type="spellStart"/>
      <w:r w:rsidR="00465114">
        <w:rPr>
          <w:lang w:val="en-US"/>
        </w:rPr>
        <w:t>Ês</w:t>
      </w:r>
      <w:proofErr w:type="spellEnd"/>
      <w:r w:rsidR="00465114">
        <w:rPr>
          <w:lang w:val="en-US"/>
        </w:rPr>
        <w:t>/</w:t>
      </w:r>
      <w:proofErr w:type="spellStart"/>
      <w:r w:rsidR="00465114">
        <w:rPr>
          <w:lang w:val="en-US"/>
        </w:rPr>
        <w:t>Iot</w:t>
      </w:r>
      <w:proofErr w:type="spellEnd"/>
      <w:r w:rsidR="00465114">
        <w:rPr>
          <w:lang w:val="en-US"/>
        </w:rPr>
        <w:t xml:space="preserve"> of -13dB.</w:t>
      </w:r>
    </w:p>
    <w:p w14:paraId="30BB06E2" w14:textId="07F7E710" w:rsidR="001E6A3C" w:rsidRDefault="00B43179" w:rsidP="002315EE">
      <w:pPr>
        <w:rPr>
          <w:lang w:val="en-US"/>
        </w:rPr>
      </w:pPr>
      <w:r>
        <w:rPr>
          <w:lang w:val="en-US"/>
        </w:rPr>
        <w:t xml:space="preserve">Further link level simulations, under given and agreed set of </w:t>
      </w:r>
      <w:proofErr w:type="spellStart"/>
      <w:r>
        <w:rPr>
          <w:lang w:val="en-US"/>
        </w:rPr>
        <w:t>Ês</w:t>
      </w:r>
      <w:proofErr w:type="spellEnd"/>
      <w:r>
        <w:rPr>
          <w:lang w:val="en-US"/>
        </w:rPr>
        <w:t>/</w:t>
      </w:r>
      <w:proofErr w:type="spellStart"/>
      <w:r>
        <w:rPr>
          <w:lang w:val="en-US"/>
        </w:rPr>
        <w:t>Iot</w:t>
      </w:r>
      <w:proofErr w:type="spellEnd"/>
      <w:r>
        <w:rPr>
          <w:lang w:val="en-US"/>
        </w:rPr>
        <w:t xml:space="preserve"> values,</w:t>
      </w:r>
      <w:r w:rsidR="00820299">
        <w:rPr>
          <w:lang w:val="en-US"/>
        </w:rPr>
        <w:t xml:space="preserve"> </w:t>
      </w:r>
      <w:r w:rsidR="00A72372">
        <w:rPr>
          <w:lang w:val="en-US"/>
        </w:rPr>
        <w:t>shall comprise</w:t>
      </w:r>
      <w:r w:rsidR="00FA701D">
        <w:rPr>
          <w:lang w:val="en-US"/>
        </w:rPr>
        <w:t xml:space="preserve"> and lead to a conclusion</w:t>
      </w:r>
      <w:r w:rsidR="00A72372">
        <w:rPr>
          <w:lang w:val="en-US"/>
        </w:rPr>
        <w:t xml:space="preserve"> </w:t>
      </w:r>
      <w:r w:rsidR="00820299">
        <w:rPr>
          <w:lang w:val="en-US"/>
        </w:rPr>
        <w:t xml:space="preserve">if </w:t>
      </w:r>
      <w:r w:rsidR="00651499">
        <w:rPr>
          <w:lang w:val="en-US"/>
        </w:rPr>
        <w:t>a similar value range</w:t>
      </w:r>
      <w:r w:rsidR="00084D1A">
        <w:rPr>
          <w:lang w:val="en-US"/>
        </w:rPr>
        <w:t>s</w:t>
      </w:r>
      <w:r w:rsidR="00651499">
        <w:rPr>
          <w:lang w:val="en-US"/>
        </w:rPr>
        <w:t xml:space="preserve"> can </w:t>
      </w:r>
      <w:r w:rsidR="00C862F7">
        <w:rPr>
          <w:lang w:val="en-US"/>
        </w:rPr>
        <w:t xml:space="preserve">be </w:t>
      </w:r>
      <w:r w:rsidR="00651499">
        <w:rPr>
          <w:lang w:val="en-US"/>
        </w:rPr>
        <w:t xml:space="preserve">expected for </w:t>
      </w:r>
      <w:proofErr w:type="spellStart"/>
      <w:r w:rsidR="00820299">
        <w:rPr>
          <w:lang w:val="en-US"/>
        </w:rPr>
        <w:t>gNB</w:t>
      </w:r>
      <w:proofErr w:type="spellEnd"/>
      <w:r w:rsidR="00820299">
        <w:rPr>
          <w:lang w:val="en-US"/>
        </w:rPr>
        <w:t xml:space="preserve"> Rx-Tx measurement accuracy</w:t>
      </w:r>
      <w:r w:rsidR="00651499">
        <w:rPr>
          <w:lang w:val="en-US"/>
        </w:rPr>
        <w:t>.</w:t>
      </w:r>
    </w:p>
    <w:p w14:paraId="4C681898" w14:textId="77777777" w:rsidR="00126CD2" w:rsidRPr="003772C3" w:rsidRDefault="00126CD2" w:rsidP="002315EE">
      <w:pPr>
        <w:rPr>
          <w:lang w:val="en-US"/>
        </w:rPr>
      </w:pPr>
    </w:p>
    <w:p w14:paraId="5DE06F74" w14:textId="42D3E03C" w:rsidR="0001409B" w:rsidRDefault="0001409B" w:rsidP="0001409B">
      <w:pPr>
        <w:pStyle w:val="Heading1"/>
        <w:tabs>
          <w:tab w:val="num" w:pos="432"/>
        </w:tabs>
        <w:ind w:left="431" w:right="72" w:hanging="431"/>
        <w:jc w:val="both"/>
        <w:rPr>
          <w:szCs w:val="36"/>
          <w:lang w:val="en-US"/>
        </w:rPr>
      </w:pPr>
      <w:r>
        <w:rPr>
          <w:szCs w:val="36"/>
          <w:lang w:val="en-US"/>
        </w:rPr>
        <w:t>Conclusion</w:t>
      </w:r>
    </w:p>
    <w:p w14:paraId="1E8FF6FE" w14:textId="6322C6C2" w:rsidR="00C145D4" w:rsidRPr="00C145D4" w:rsidRDefault="00C145D4" w:rsidP="00C145D4">
      <w:pPr>
        <w:rPr>
          <w:b/>
          <w:bCs/>
          <w:sz w:val="22"/>
          <w:szCs w:val="22"/>
        </w:rPr>
      </w:pPr>
      <w:bookmarkStart w:id="4" w:name="_Hlk47710385"/>
      <w:r w:rsidRPr="00C145D4">
        <w:rPr>
          <w:b/>
          <w:bCs/>
          <w:sz w:val="22"/>
          <w:szCs w:val="22"/>
        </w:rPr>
        <w:t xml:space="preserve">Proposal 1: </w:t>
      </w:r>
      <w:proofErr w:type="spellStart"/>
      <w:r w:rsidRPr="00C145D4">
        <w:rPr>
          <w:b/>
          <w:bCs/>
          <w:sz w:val="22"/>
          <w:szCs w:val="22"/>
        </w:rPr>
        <w:t>gNB</w:t>
      </w:r>
      <w:proofErr w:type="spellEnd"/>
      <w:r w:rsidRPr="00C145D4">
        <w:rPr>
          <w:b/>
          <w:bCs/>
          <w:sz w:val="22"/>
          <w:szCs w:val="22"/>
        </w:rPr>
        <w:t xml:space="preserve"> Rx-Tx time difference measurement </w:t>
      </w:r>
      <w:r w:rsidR="00F20113">
        <w:rPr>
          <w:b/>
          <w:bCs/>
          <w:sz w:val="22"/>
          <w:szCs w:val="22"/>
        </w:rPr>
        <w:t xml:space="preserve">absolute </w:t>
      </w:r>
      <w:r w:rsidRPr="00C145D4">
        <w:rPr>
          <w:b/>
          <w:bCs/>
          <w:sz w:val="22"/>
          <w:szCs w:val="22"/>
        </w:rPr>
        <w:t>accuracy in FR1</w:t>
      </w:r>
    </w:p>
    <w:tbl>
      <w:tblPr>
        <w:tblW w:w="10201" w:type="dxa"/>
        <w:jc w:val="center"/>
        <w:tblLayout w:type="fixed"/>
        <w:tblLook w:val="01E0" w:firstRow="1" w:lastRow="1" w:firstColumn="1" w:lastColumn="1" w:noHBand="0" w:noVBand="0"/>
      </w:tblPr>
      <w:tblGrid>
        <w:gridCol w:w="959"/>
        <w:gridCol w:w="1879"/>
        <w:gridCol w:w="1693"/>
        <w:gridCol w:w="2127"/>
        <w:gridCol w:w="1065"/>
        <w:gridCol w:w="1066"/>
        <w:gridCol w:w="1412"/>
      </w:tblGrid>
      <w:tr w:rsidR="00132E4D" w:rsidRPr="00691C10" w14:paraId="10AD732A" w14:textId="77777777" w:rsidTr="00E53501">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DB9D111" w14:textId="77777777" w:rsidR="00132E4D" w:rsidRPr="00691C10" w:rsidRDefault="00132E4D" w:rsidP="00E53501">
            <w:pPr>
              <w:pStyle w:val="TAH"/>
              <w:rPr>
                <w:rFonts w:cs="Arial"/>
              </w:rPr>
            </w:pPr>
            <w:r w:rsidRPr="00691C10">
              <w:rPr>
                <w:rFonts w:cs="Arial"/>
                <w:sz w:val="16"/>
                <w:szCs w:val="16"/>
              </w:rPr>
              <w:t>Accuracy</w:t>
            </w:r>
          </w:p>
        </w:tc>
        <w:tc>
          <w:tcPr>
            <w:tcW w:w="9242" w:type="dxa"/>
            <w:gridSpan w:val="6"/>
            <w:tcBorders>
              <w:top w:val="single" w:sz="4" w:space="0" w:color="auto"/>
              <w:left w:val="single" w:sz="6" w:space="0" w:color="auto"/>
              <w:bottom w:val="single" w:sz="6" w:space="0" w:color="auto"/>
              <w:right w:val="single" w:sz="4" w:space="0" w:color="auto"/>
            </w:tcBorders>
            <w:shd w:val="clear" w:color="auto" w:fill="auto"/>
          </w:tcPr>
          <w:p w14:paraId="5C9664FF" w14:textId="77777777" w:rsidR="00132E4D" w:rsidRPr="00691C10" w:rsidRDefault="00132E4D" w:rsidP="00E53501">
            <w:pPr>
              <w:pStyle w:val="TAH"/>
              <w:rPr>
                <w:rFonts w:cs="Arial"/>
              </w:rPr>
            </w:pPr>
            <w:r w:rsidRPr="00691C10">
              <w:rPr>
                <w:rFonts w:cs="Arial"/>
                <w:sz w:val="16"/>
                <w:szCs w:val="16"/>
              </w:rPr>
              <w:t>Conditions</w:t>
            </w:r>
          </w:p>
        </w:tc>
      </w:tr>
      <w:tr w:rsidR="00132E4D" w:rsidRPr="00691C10" w14:paraId="56E2CB9C" w14:textId="77777777" w:rsidTr="00E53501">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927D4A4" w14:textId="77777777" w:rsidR="00132E4D" w:rsidRPr="00691C10" w:rsidRDefault="00132E4D" w:rsidP="00E53501">
            <w:pPr>
              <w:pStyle w:val="TAH"/>
              <w:rPr>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815953C" w14:textId="77777777" w:rsidR="00132E4D" w:rsidRPr="00691C10" w:rsidRDefault="00132E4D" w:rsidP="00E53501">
            <w:pPr>
              <w:pStyle w:val="TAH"/>
              <w:rPr>
                <w:rFonts w:cs="Arial"/>
              </w:rPr>
            </w:pPr>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p>
        </w:tc>
        <w:tc>
          <w:tcPr>
            <w:tcW w:w="1693" w:type="dxa"/>
            <w:vMerge w:val="restart"/>
            <w:tcBorders>
              <w:top w:val="single" w:sz="6" w:space="0" w:color="auto"/>
              <w:left w:val="single" w:sz="6" w:space="0" w:color="auto"/>
              <w:right w:val="single" w:sz="6" w:space="0" w:color="auto"/>
            </w:tcBorders>
            <w:shd w:val="clear" w:color="auto" w:fill="auto"/>
            <w:vAlign w:val="center"/>
          </w:tcPr>
          <w:p w14:paraId="2F0AE9BA" w14:textId="77777777" w:rsidR="00132E4D" w:rsidRPr="00691C10" w:rsidRDefault="00132E4D" w:rsidP="00E53501">
            <w:pPr>
              <w:pStyle w:val="TAH"/>
              <w:rPr>
                <w:rFonts w:cs="Arial"/>
              </w:rPr>
            </w:pPr>
            <w:r>
              <w:rPr>
                <w:rFonts w:cs="Arial"/>
                <w:sz w:val="16"/>
                <w:szCs w:val="16"/>
              </w:rPr>
              <w:t>Minimum SRS bandwidth</w:t>
            </w:r>
            <w:r w:rsidRPr="00691C10">
              <w:rPr>
                <w:rFonts w:cs="Arial"/>
                <w:sz w:val="16"/>
                <w:szCs w:val="16"/>
                <w:vertAlign w:val="superscript"/>
                <w:lang w:eastAsia="zh-CN"/>
              </w:rPr>
              <w:t xml:space="preserve"> Note </w:t>
            </w:r>
            <w:r>
              <w:rPr>
                <w:rFonts w:cs="Arial"/>
                <w:sz w:val="16"/>
                <w:szCs w:val="16"/>
                <w:vertAlign w:val="superscript"/>
                <w:lang w:eastAsia="zh-CN"/>
              </w:rPr>
              <w:t>3</w:t>
            </w:r>
          </w:p>
        </w:tc>
        <w:tc>
          <w:tcPr>
            <w:tcW w:w="567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0B5509F" w14:textId="77777777" w:rsidR="00132E4D" w:rsidRPr="00691C10" w:rsidRDefault="00132E4D" w:rsidP="00E53501">
            <w:pPr>
              <w:pStyle w:val="TAH"/>
              <w:rPr>
                <w:rFonts w:cs="Arial"/>
              </w:rPr>
            </w:pPr>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p>
        </w:tc>
      </w:tr>
      <w:tr w:rsidR="00132E4D" w:rsidRPr="00691C10" w14:paraId="41CBE1DD" w14:textId="77777777" w:rsidTr="00E53501">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AA166F" w14:textId="77777777" w:rsidR="00132E4D" w:rsidRPr="00691C10" w:rsidRDefault="00132E4D" w:rsidP="00E53501">
            <w:pPr>
              <w:pStyle w:val="TAH"/>
              <w:rPr>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92B7657" w14:textId="77777777" w:rsidR="00132E4D" w:rsidRPr="00691C10" w:rsidRDefault="00132E4D" w:rsidP="00E53501">
            <w:pPr>
              <w:pStyle w:val="TAH"/>
              <w:rPr>
                <w:rFonts w:cs="Arial"/>
              </w:rPr>
            </w:pPr>
          </w:p>
        </w:tc>
        <w:tc>
          <w:tcPr>
            <w:tcW w:w="1693" w:type="dxa"/>
            <w:vMerge/>
            <w:tcBorders>
              <w:left w:val="single" w:sz="6" w:space="0" w:color="auto"/>
              <w:bottom w:val="single" w:sz="6" w:space="0" w:color="auto"/>
              <w:right w:val="single" w:sz="6" w:space="0" w:color="auto"/>
            </w:tcBorders>
            <w:shd w:val="clear" w:color="auto" w:fill="auto"/>
            <w:vAlign w:val="center"/>
          </w:tcPr>
          <w:p w14:paraId="1367D587" w14:textId="77777777" w:rsidR="00132E4D" w:rsidRPr="00691C10" w:rsidRDefault="00132E4D" w:rsidP="00E53501">
            <w:pPr>
              <w:pStyle w:val="TAH"/>
              <w:rPr>
                <w:rFonts w:cs="Arial"/>
              </w:rPr>
            </w:pP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11776181" w14:textId="77777777" w:rsidR="00132E4D" w:rsidRPr="00691C10" w:rsidRDefault="00132E4D" w:rsidP="00E53501">
            <w:pPr>
              <w:pStyle w:val="TAH"/>
              <w:rPr>
                <w:rFonts w:cs="Arial"/>
              </w:rPr>
            </w:pPr>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p>
        </w:tc>
        <w:tc>
          <w:tcPr>
            <w:tcW w:w="2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BE453F4" w14:textId="77777777" w:rsidR="00132E4D" w:rsidRPr="00691C10" w:rsidRDefault="00132E4D" w:rsidP="00E53501">
            <w:pPr>
              <w:pStyle w:val="TAH"/>
              <w:rPr>
                <w:rFonts w:cs="Arial"/>
                <w:sz w:val="16"/>
                <w:szCs w:val="16"/>
              </w:rPr>
            </w:pPr>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7175730E" w14:textId="77777777" w:rsidR="00132E4D" w:rsidRPr="00691C10" w:rsidRDefault="00132E4D" w:rsidP="00E53501">
            <w:pPr>
              <w:pStyle w:val="TAH"/>
              <w:rPr>
                <w:rFonts w:cs="Arial"/>
                <w:sz w:val="16"/>
                <w:szCs w:val="16"/>
              </w:rPr>
            </w:pPr>
            <w:r w:rsidRPr="00691C10">
              <w:rPr>
                <w:rFonts w:cs="Arial"/>
                <w:sz w:val="16"/>
                <w:szCs w:val="16"/>
              </w:rPr>
              <w:t>Maximum</w:t>
            </w:r>
            <w:r w:rsidRPr="00691C10">
              <w:rPr>
                <w:rFonts w:cs="Arial"/>
                <w:sz w:val="16"/>
                <w:szCs w:val="16"/>
              </w:rPr>
              <w:br/>
              <w:t>Io</w:t>
            </w:r>
          </w:p>
        </w:tc>
      </w:tr>
      <w:tr w:rsidR="00132E4D" w:rsidRPr="00691C10" w14:paraId="52E2D502" w14:textId="77777777" w:rsidTr="00E53501">
        <w:trPr>
          <w:trHeight w:val="215"/>
          <w:jc w:val="center"/>
        </w:trPr>
        <w:tc>
          <w:tcPr>
            <w:tcW w:w="959" w:type="dxa"/>
            <w:vMerge w:val="restart"/>
            <w:tcBorders>
              <w:top w:val="single" w:sz="6" w:space="0" w:color="auto"/>
              <w:left w:val="single" w:sz="4" w:space="0" w:color="auto"/>
              <w:right w:val="single" w:sz="6" w:space="0" w:color="auto"/>
            </w:tcBorders>
            <w:shd w:val="clear" w:color="auto" w:fill="auto"/>
            <w:vAlign w:val="center"/>
          </w:tcPr>
          <w:p w14:paraId="45A4A5D7" w14:textId="77777777" w:rsidR="00132E4D" w:rsidRPr="00691C10" w:rsidRDefault="00132E4D" w:rsidP="00E53501">
            <w:pPr>
              <w:pStyle w:val="TAH"/>
              <w:rPr>
                <w:rFonts w:cs="Arial"/>
              </w:rPr>
            </w:pPr>
            <w:r w:rsidRPr="00691C10">
              <w:rPr>
                <w:rFonts w:cs="Arial"/>
                <w:sz w:val="16"/>
                <w:szCs w:val="16"/>
              </w:rPr>
              <w:t>T</w:t>
            </w:r>
            <w:r>
              <w:rPr>
                <w:rFonts w:cs="Arial"/>
                <w:sz w:val="16"/>
                <w:szCs w:val="16"/>
              </w:rPr>
              <w:t>c</w:t>
            </w:r>
            <w:r w:rsidRPr="00691C10">
              <w:rPr>
                <w:rFonts w:cs="Arial"/>
                <w:sz w:val="16"/>
                <w:szCs w:val="16"/>
                <w:vertAlign w:val="superscript"/>
                <w:lang w:eastAsia="zh-CN"/>
              </w:rPr>
              <w:t xml:space="preserve"> Note </w:t>
            </w:r>
            <w:r>
              <w:rPr>
                <w:rFonts w:cs="Arial"/>
                <w:sz w:val="16"/>
                <w:szCs w:val="16"/>
                <w:vertAlign w:val="superscript"/>
                <w:lang w:eastAsia="zh-CN"/>
              </w:rPr>
              <w:t>5</w:t>
            </w:r>
          </w:p>
        </w:tc>
        <w:tc>
          <w:tcPr>
            <w:tcW w:w="1879" w:type="dxa"/>
            <w:vMerge w:val="restart"/>
            <w:tcBorders>
              <w:top w:val="single" w:sz="6" w:space="0" w:color="auto"/>
              <w:left w:val="single" w:sz="6" w:space="0" w:color="auto"/>
              <w:right w:val="single" w:sz="6" w:space="0" w:color="auto"/>
            </w:tcBorders>
            <w:shd w:val="clear" w:color="auto" w:fill="auto"/>
            <w:vAlign w:val="center"/>
          </w:tcPr>
          <w:p w14:paraId="587AF8AE" w14:textId="77777777" w:rsidR="00132E4D" w:rsidRPr="00691C10" w:rsidRDefault="00132E4D" w:rsidP="00E53501">
            <w:pPr>
              <w:pStyle w:val="TAH"/>
              <w:rPr>
                <w:rFonts w:cs="Arial"/>
              </w:rPr>
            </w:pPr>
            <w:r w:rsidRPr="00691C10">
              <w:rPr>
                <w:rFonts w:cs="Arial"/>
                <w:sz w:val="16"/>
                <w:szCs w:val="16"/>
              </w:rPr>
              <w:t>dB</w:t>
            </w:r>
          </w:p>
        </w:tc>
        <w:tc>
          <w:tcPr>
            <w:tcW w:w="1693" w:type="dxa"/>
            <w:vMerge w:val="restart"/>
            <w:tcBorders>
              <w:top w:val="single" w:sz="6" w:space="0" w:color="auto"/>
              <w:left w:val="single" w:sz="6" w:space="0" w:color="auto"/>
              <w:right w:val="single" w:sz="6" w:space="0" w:color="auto"/>
            </w:tcBorders>
            <w:shd w:val="clear" w:color="auto" w:fill="auto"/>
            <w:vAlign w:val="center"/>
          </w:tcPr>
          <w:p w14:paraId="00A3014F" w14:textId="77777777" w:rsidR="00132E4D" w:rsidRPr="00691C10" w:rsidRDefault="00132E4D" w:rsidP="00E53501">
            <w:pPr>
              <w:pStyle w:val="TAH"/>
              <w:rPr>
                <w:rFonts w:cs="Arial"/>
              </w:rPr>
            </w:pPr>
            <w:r w:rsidRPr="00691C10">
              <w:rPr>
                <w:rFonts w:cs="Arial"/>
                <w:sz w:val="16"/>
                <w:szCs w:val="16"/>
              </w:rPr>
              <w:t>RB</w:t>
            </w:r>
          </w:p>
        </w:tc>
        <w:tc>
          <w:tcPr>
            <w:tcW w:w="2127" w:type="dxa"/>
            <w:vMerge w:val="restart"/>
            <w:tcBorders>
              <w:top w:val="single" w:sz="6" w:space="0" w:color="auto"/>
              <w:left w:val="single" w:sz="6" w:space="0" w:color="auto"/>
              <w:right w:val="single" w:sz="6" w:space="0" w:color="auto"/>
            </w:tcBorders>
            <w:shd w:val="clear" w:color="auto" w:fill="auto"/>
            <w:vAlign w:val="center"/>
          </w:tcPr>
          <w:p w14:paraId="0875DBDD" w14:textId="77777777" w:rsidR="00132E4D" w:rsidRPr="00691C10" w:rsidRDefault="00132E4D" w:rsidP="00E53501">
            <w:pPr>
              <w:pStyle w:val="TAH"/>
              <w:rPr>
                <w:rFonts w:cs="Arial"/>
              </w:rPr>
            </w:pPr>
          </w:p>
        </w:tc>
        <w:tc>
          <w:tcPr>
            <w:tcW w:w="213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C806E8D" w14:textId="77777777" w:rsidR="00132E4D" w:rsidRPr="00691C10" w:rsidRDefault="00132E4D" w:rsidP="00E53501">
            <w:pPr>
              <w:pStyle w:val="TAH"/>
              <w:rPr>
                <w:rFonts w:cs="Arial"/>
              </w:rPr>
            </w:pPr>
            <w:r w:rsidRPr="009C5807">
              <w:rPr>
                <w:rFonts w:cs="Arial"/>
              </w:rPr>
              <w:t xml:space="preserve">dBm / </w:t>
            </w:r>
            <w:r w:rsidRPr="009C5807">
              <w:t>SCS</w:t>
            </w:r>
            <w:r>
              <w:rPr>
                <w:vertAlign w:val="subscript"/>
              </w:rPr>
              <w:t>SRS</w:t>
            </w:r>
          </w:p>
        </w:tc>
        <w:tc>
          <w:tcPr>
            <w:tcW w:w="1412" w:type="dxa"/>
            <w:vMerge w:val="restart"/>
            <w:tcBorders>
              <w:top w:val="single" w:sz="6" w:space="0" w:color="auto"/>
              <w:left w:val="single" w:sz="6" w:space="0" w:color="auto"/>
              <w:right w:val="single" w:sz="4" w:space="0" w:color="auto"/>
            </w:tcBorders>
            <w:shd w:val="clear" w:color="auto" w:fill="auto"/>
            <w:vAlign w:val="center"/>
          </w:tcPr>
          <w:p w14:paraId="561DDE37" w14:textId="77777777" w:rsidR="00132E4D" w:rsidRPr="00691C10" w:rsidRDefault="00132E4D" w:rsidP="00E53501">
            <w:pPr>
              <w:pStyle w:val="TAH"/>
              <w:rPr>
                <w:rFonts w:cs="Arial"/>
              </w:rPr>
            </w:pPr>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p>
        </w:tc>
      </w:tr>
      <w:tr w:rsidR="00132E4D" w:rsidRPr="00691C10" w14:paraId="24A9DE42" w14:textId="77777777" w:rsidTr="00E53501">
        <w:trPr>
          <w:trHeight w:val="215"/>
          <w:jc w:val="center"/>
        </w:trPr>
        <w:tc>
          <w:tcPr>
            <w:tcW w:w="959" w:type="dxa"/>
            <w:vMerge/>
            <w:tcBorders>
              <w:left w:val="single" w:sz="4" w:space="0" w:color="auto"/>
              <w:right w:val="single" w:sz="6" w:space="0" w:color="auto"/>
            </w:tcBorders>
            <w:shd w:val="clear" w:color="auto" w:fill="auto"/>
            <w:vAlign w:val="center"/>
          </w:tcPr>
          <w:p w14:paraId="63129AF8" w14:textId="77777777" w:rsidR="00132E4D" w:rsidRPr="00691C10" w:rsidRDefault="00132E4D" w:rsidP="00E53501">
            <w:pPr>
              <w:pStyle w:val="TAH"/>
              <w:rPr>
                <w:rFonts w:cs="Arial"/>
                <w:sz w:val="16"/>
                <w:szCs w:val="16"/>
              </w:rPr>
            </w:pPr>
          </w:p>
        </w:tc>
        <w:tc>
          <w:tcPr>
            <w:tcW w:w="1879" w:type="dxa"/>
            <w:vMerge/>
            <w:tcBorders>
              <w:left w:val="single" w:sz="6" w:space="0" w:color="auto"/>
              <w:right w:val="single" w:sz="6" w:space="0" w:color="auto"/>
            </w:tcBorders>
            <w:shd w:val="clear" w:color="auto" w:fill="auto"/>
            <w:vAlign w:val="center"/>
          </w:tcPr>
          <w:p w14:paraId="5BD015DA" w14:textId="77777777" w:rsidR="00132E4D" w:rsidRPr="00691C10" w:rsidRDefault="00132E4D" w:rsidP="00E53501">
            <w:pPr>
              <w:pStyle w:val="TAH"/>
              <w:rPr>
                <w:rFonts w:cs="Arial"/>
                <w:sz w:val="16"/>
                <w:szCs w:val="16"/>
              </w:rPr>
            </w:pPr>
          </w:p>
        </w:tc>
        <w:tc>
          <w:tcPr>
            <w:tcW w:w="1693" w:type="dxa"/>
            <w:vMerge/>
            <w:tcBorders>
              <w:left w:val="single" w:sz="6" w:space="0" w:color="auto"/>
              <w:right w:val="single" w:sz="6" w:space="0" w:color="auto"/>
            </w:tcBorders>
            <w:shd w:val="clear" w:color="auto" w:fill="auto"/>
            <w:vAlign w:val="center"/>
          </w:tcPr>
          <w:p w14:paraId="58E32C67" w14:textId="77777777" w:rsidR="00132E4D" w:rsidRPr="00691C10" w:rsidRDefault="00132E4D" w:rsidP="00E53501">
            <w:pPr>
              <w:pStyle w:val="TAH"/>
              <w:rPr>
                <w:rFonts w:cs="Arial"/>
              </w:rPr>
            </w:pPr>
          </w:p>
        </w:tc>
        <w:tc>
          <w:tcPr>
            <w:tcW w:w="2127" w:type="dxa"/>
            <w:vMerge/>
            <w:tcBorders>
              <w:left w:val="single" w:sz="6" w:space="0" w:color="auto"/>
              <w:right w:val="single" w:sz="4" w:space="0" w:color="auto"/>
            </w:tcBorders>
            <w:shd w:val="clear" w:color="auto" w:fill="auto"/>
            <w:vAlign w:val="center"/>
          </w:tcPr>
          <w:p w14:paraId="1E2B4DF3" w14:textId="77777777" w:rsidR="00132E4D" w:rsidRPr="00691C10" w:rsidRDefault="00132E4D" w:rsidP="00E53501">
            <w:pPr>
              <w:pStyle w:val="TAH"/>
              <w:rPr>
                <w:rFonts w:cs="Arial"/>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7E5A37A5" w14:textId="77777777" w:rsidR="00132E4D" w:rsidRPr="00691C10" w:rsidRDefault="00132E4D" w:rsidP="00E53501">
            <w:pPr>
              <w:pStyle w:val="TAH"/>
              <w:rPr>
                <w:rFonts w:cs="Arial"/>
              </w:rPr>
            </w:pPr>
            <w:r w:rsidRPr="009C5807">
              <w:t>SCS</w:t>
            </w:r>
            <w:r>
              <w:rPr>
                <w:vertAlign w:val="subscript"/>
              </w:rPr>
              <w:t>SRS</w:t>
            </w:r>
            <w:r w:rsidRPr="009C5807">
              <w:rPr>
                <w:rFonts w:cs="Arial"/>
              </w:rPr>
              <w:t xml:space="preserve"> = </w:t>
            </w:r>
            <w:r>
              <w:rPr>
                <w:rFonts w:cs="Arial"/>
              </w:rPr>
              <w:t>15</w:t>
            </w:r>
            <w:r w:rsidRPr="009C5807">
              <w:rPr>
                <w:rFonts w:cs="Arial"/>
              </w:rPr>
              <w:t xml:space="preserve"> kHz</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6615A302" w14:textId="77777777" w:rsidR="00132E4D" w:rsidRPr="00691C10" w:rsidRDefault="00132E4D" w:rsidP="00E53501">
            <w:pPr>
              <w:pStyle w:val="TAH"/>
              <w:rPr>
                <w:rFonts w:cs="Arial"/>
              </w:rPr>
            </w:pPr>
            <w:r w:rsidRPr="009C5807">
              <w:t>SCS</w:t>
            </w:r>
            <w:r>
              <w:rPr>
                <w:vertAlign w:val="subscript"/>
              </w:rPr>
              <w:t>SRS</w:t>
            </w:r>
            <w:r w:rsidRPr="009C5807">
              <w:rPr>
                <w:rFonts w:cs="Arial"/>
              </w:rPr>
              <w:t xml:space="preserve"> = </w:t>
            </w:r>
            <w:r>
              <w:rPr>
                <w:rFonts w:cs="Arial"/>
              </w:rPr>
              <w:t>30</w:t>
            </w:r>
            <w:r w:rsidRPr="009C5807">
              <w:rPr>
                <w:rFonts w:cs="Arial"/>
              </w:rPr>
              <w:t xml:space="preserve"> kHz</w:t>
            </w:r>
          </w:p>
        </w:tc>
        <w:tc>
          <w:tcPr>
            <w:tcW w:w="1412" w:type="dxa"/>
            <w:vMerge/>
            <w:tcBorders>
              <w:left w:val="single" w:sz="4" w:space="0" w:color="auto"/>
              <w:right w:val="single" w:sz="4" w:space="0" w:color="auto"/>
            </w:tcBorders>
            <w:shd w:val="clear" w:color="auto" w:fill="auto"/>
            <w:vAlign w:val="center"/>
          </w:tcPr>
          <w:p w14:paraId="671B7D7C" w14:textId="77777777" w:rsidR="00132E4D" w:rsidRPr="00691C10" w:rsidRDefault="00132E4D" w:rsidP="00E53501">
            <w:pPr>
              <w:pStyle w:val="TAH"/>
              <w:rPr>
                <w:rFonts w:cs="Arial"/>
                <w:sz w:val="16"/>
                <w:szCs w:val="16"/>
              </w:rPr>
            </w:pPr>
          </w:p>
        </w:tc>
      </w:tr>
      <w:tr w:rsidR="00132E4D" w:rsidRPr="00691C10" w14:paraId="6CCC1EBE" w14:textId="77777777" w:rsidTr="00E53501">
        <w:trPr>
          <w:jc w:val="center"/>
        </w:trPr>
        <w:tc>
          <w:tcPr>
            <w:tcW w:w="959" w:type="dxa"/>
            <w:tcBorders>
              <w:top w:val="single" w:sz="6" w:space="0" w:color="auto"/>
              <w:left w:val="single" w:sz="4" w:space="0" w:color="auto"/>
              <w:right w:val="single" w:sz="6" w:space="0" w:color="auto"/>
            </w:tcBorders>
            <w:shd w:val="clear" w:color="auto" w:fill="auto"/>
            <w:vAlign w:val="center"/>
          </w:tcPr>
          <w:p w14:paraId="23C04625" w14:textId="77777777" w:rsidR="00132E4D" w:rsidRPr="00691C10" w:rsidRDefault="00132E4D" w:rsidP="00E53501">
            <w:pPr>
              <w:pStyle w:val="TAC"/>
              <w:rPr>
                <w:rFonts w:cs="Arial"/>
              </w:rPr>
            </w:pPr>
            <w:r>
              <w:rPr>
                <w:rFonts w:cs="Arial"/>
              </w:rPr>
              <w:t>TBD</w:t>
            </w:r>
          </w:p>
        </w:tc>
        <w:tc>
          <w:tcPr>
            <w:tcW w:w="1879" w:type="dxa"/>
            <w:tcBorders>
              <w:top w:val="single" w:sz="6" w:space="0" w:color="auto"/>
              <w:left w:val="single" w:sz="6" w:space="0" w:color="auto"/>
              <w:right w:val="single" w:sz="6" w:space="0" w:color="auto"/>
            </w:tcBorders>
            <w:shd w:val="clear" w:color="auto" w:fill="auto"/>
            <w:vAlign w:val="center"/>
          </w:tcPr>
          <w:p w14:paraId="224FCDD0" w14:textId="77777777" w:rsidR="00132E4D" w:rsidRPr="00691C10" w:rsidRDefault="00132E4D" w:rsidP="00E53501">
            <w:pPr>
              <w:pStyle w:val="TAC"/>
              <w:rPr>
                <w:rFonts w:cs="Arial"/>
                <w:lang w:val="sv-SE"/>
              </w:rPr>
            </w:pPr>
            <w:r>
              <w:rPr>
                <w:rFonts w:cs="Arial"/>
              </w:rPr>
              <w:t>TBD</w:t>
            </w:r>
          </w:p>
        </w:tc>
        <w:tc>
          <w:tcPr>
            <w:tcW w:w="1693" w:type="dxa"/>
            <w:tcBorders>
              <w:top w:val="single" w:sz="6" w:space="0" w:color="auto"/>
              <w:left w:val="single" w:sz="6" w:space="0" w:color="auto"/>
              <w:right w:val="single" w:sz="6" w:space="0" w:color="auto"/>
            </w:tcBorders>
            <w:shd w:val="clear" w:color="auto" w:fill="auto"/>
            <w:vAlign w:val="center"/>
          </w:tcPr>
          <w:p w14:paraId="6A976C44" w14:textId="77777777" w:rsidR="00132E4D" w:rsidRPr="00691C10" w:rsidRDefault="00132E4D" w:rsidP="00E53501">
            <w:pPr>
              <w:pStyle w:val="TAC"/>
              <w:rPr>
                <w:rFonts w:cs="Arial"/>
              </w:rPr>
            </w:pPr>
            <w:r>
              <w:rPr>
                <w:rFonts w:cs="Arial"/>
              </w:rPr>
              <w:t>TBD</w:t>
            </w: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4E216663" w14:textId="77777777" w:rsidR="00132E4D" w:rsidRPr="00691C10" w:rsidRDefault="00132E4D" w:rsidP="00E53501">
            <w:pPr>
              <w:pStyle w:val="TAC"/>
              <w:rPr>
                <w:rFonts w:cs="Arial"/>
              </w:rPr>
            </w:pPr>
            <w:r>
              <w:rPr>
                <w:rFonts w:cs="Arial"/>
              </w:rPr>
              <w:t>TBD</w:t>
            </w:r>
          </w:p>
        </w:tc>
        <w:tc>
          <w:tcPr>
            <w:tcW w:w="1065" w:type="dxa"/>
            <w:tcBorders>
              <w:top w:val="single" w:sz="4" w:space="0" w:color="auto"/>
              <w:left w:val="single" w:sz="6" w:space="0" w:color="auto"/>
              <w:bottom w:val="single" w:sz="6" w:space="0" w:color="auto"/>
              <w:right w:val="single" w:sz="6" w:space="0" w:color="auto"/>
            </w:tcBorders>
            <w:shd w:val="clear" w:color="auto" w:fill="auto"/>
            <w:vAlign w:val="center"/>
          </w:tcPr>
          <w:p w14:paraId="7261BD34" w14:textId="77777777" w:rsidR="00132E4D" w:rsidRPr="00691C10" w:rsidRDefault="00132E4D" w:rsidP="00E53501">
            <w:pPr>
              <w:pStyle w:val="TAC"/>
              <w:rPr>
                <w:rFonts w:cs="Arial"/>
              </w:rPr>
            </w:pPr>
            <w:r>
              <w:rPr>
                <w:rFonts w:cs="Arial"/>
              </w:rPr>
              <w:t>TBD</w:t>
            </w:r>
          </w:p>
        </w:tc>
        <w:tc>
          <w:tcPr>
            <w:tcW w:w="1066" w:type="dxa"/>
            <w:tcBorders>
              <w:top w:val="single" w:sz="4" w:space="0" w:color="auto"/>
              <w:left w:val="single" w:sz="6" w:space="0" w:color="auto"/>
              <w:bottom w:val="single" w:sz="6" w:space="0" w:color="auto"/>
              <w:right w:val="single" w:sz="6" w:space="0" w:color="auto"/>
            </w:tcBorders>
            <w:shd w:val="clear" w:color="auto" w:fill="auto"/>
            <w:vAlign w:val="center"/>
          </w:tcPr>
          <w:p w14:paraId="2AA45A8B" w14:textId="77777777" w:rsidR="00132E4D" w:rsidRPr="00691C10" w:rsidRDefault="00132E4D" w:rsidP="00E53501">
            <w:pPr>
              <w:pStyle w:val="TAC"/>
              <w:rPr>
                <w:rFonts w:cs="Arial"/>
              </w:rPr>
            </w:pPr>
            <w:r>
              <w:rPr>
                <w:rFonts w:cs="Arial"/>
              </w:rPr>
              <w:t>TBD</w:t>
            </w:r>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7E325AA3" w14:textId="77777777" w:rsidR="00132E4D" w:rsidRPr="00691C10" w:rsidRDefault="00132E4D" w:rsidP="00E53501">
            <w:pPr>
              <w:pStyle w:val="TAC"/>
              <w:rPr>
                <w:rFonts w:cs="Arial"/>
              </w:rPr>
            </w:pPr>
            <w:r>
              <w:rPr>
                <w:rFonts w:cs="Arial"/>
              </w:rPr>
              <w:t>TBD</w:t>
            </w:r>
          </w:p>
        </w:tc>
      </w:tr>
      <w:tr w:rsidR="00132E4D" w:rsidRPr="00691C10" w14:paraId="02DEF5C5" w14:textId="77777777" w:rsidTr="00E53501">
        <w:trPr>
          <w:jc w:val="center"/>
        </w:trPr>
        <w:tc>
          <w:tcPr>
            <w:tcW w:w="10201"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DC43EDB" w14:textId="77777777" w:rsidR="00132E4D" w:rsidRPr="00691C10" w:rsidRDefault="00132E4D" w:rsidP="00E53501">
            <w:pPr>
              <w:pStyle w:val="TAN"/>
              <w:rPr>
                <w:rFonts w:cs="Arial"/>
              </w:rPr>
            </w:pPr>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p>
          <w:p w14:paraId="1CAC3DB0" w14:textId="77777777" w:rsidR="00132E4D" w:rsidRDefault="00132E4D" w:rsidP="00E53501">
            <w:pPr>
              <w:pStyle w:val="TAN"/>
              <w:rPr>
                <w:rFonts w:cs="Arial"/>
              </w:rPr>
            </w:pPr>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p>
          <w:p w14:paraId="16C75298" w14:textId="77777777" w:rsidR="00132E4D" w:rsidRPr="00691C10" w:rsidRDefault="00132E4D" w:rsidP="00E53501">
            <w:pPr>
              <w:pStyle w:val="TAN"/>
              <w:rPr>
                <w:rFonts w:cs="v4.2.0"/>
              </w:rPr>
            </w:pPr>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w:t>
            </w:r>
            <w:r w:rsidRPr="00691C10">
              <w:rPr>
                <w:rFonts w:cs="v4.2.0"/>
              </w:rPr>
              <w:t>.</w:t>
            </w:r>
          </w:p>
          <w:p w14:paraId="77B859E5" w14:textId="77777777" w:rsidR="00132E4D" w:rsidRPr="00691C10" w:rsidRDefault="00132E4D" w:rsidP="00E53501">
            <w:pPr>
              <w:pStyle w:val="TAN"/>
              <w:rPr>
                <w:rFonts w:cs="Arial"/>
              </w:rPr>
            </w:pPr>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p>
          <w:p w14:paraId="765DADBC" w14:textId="77777777" w:rsidR="00132E4D" w:rsidRPr="00691C10" w:rsidRDefault="00132E4D" w:rsidP="00E53501">
            <w:pPr>
              <w:pStyle w:val="TAN"/>
              <w:rPr>
                <w:rFonts w:cs="Arial"/>
              </w:rPr>
            </w:pPr>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w:t>
            </w:r>
            <w:r w:rsidRPr="00691C10">
              <w:rPr>
                <w:rFonts w:cs="Arial"/>
              </w:rPr>
              <w:t>.211 [6].</w:t>
            </w:r>
          </w:p>
        </w:tc>
      </w:tr>
    </w:tbl>
    <w:p w14:paraId="2E05B743" w14:textId="77777777" w:rsidR="00F33DA5" w:rsidRDefault="00F33DA5" w:rsidP="00C145D4">
      <w:pPr>
        <w:rPr>
          <w:b/>
          <w:bCs/>
          <w:sz w:val="22"/>
          <w:szCs w:val="22"/>
        </w:rPr>
      </w:pPr>
    </w:p>
    <w:p w14:paraId="76AF2D3E" w14:textId="251EEA0D" w:rsidR="00C145D4" w:rsidRPr="00C145D4" w:rsidRDefault="00C145D4" w:rsidP="00C145D4">
      <w:pPr>
        <w:rPr>
          <w:b/>
          <w:bCs/>
          <w:sz w:val="22"/>
          <w:szCs w:val="22"/>
        </w:rPr>
      </w:pPr>
      <w:r w:rsidRPr="00C145D4">
        <w:rPr>
          <w:b/>
          <w:bCs/>
          <w:sz w:val="22"/>
          <w:szCs w:val="22"/>
        </w:rPr>
        <w:t xml:space="preserve">Proposal 2: </w:t>
      </w:r>
      <w:proofErr w:type="spellStart"/>
      <w:r w:rsidRPr="00C145D4">
        <w:rPr>
          <w:b/>
          <w:bCs/>
          <w:sz w:val="22"/>
          <w:szCs w:val="22"/>
        </w:rPr>
        <w:t>gNB</w:t>
      </w:r>
      <w:proofErr w:type="spellEnd"/>
      <w:r w:rsidRPr="00C145D4">
        <w:rPr>
          <w:b/>
          <w:bCs/>
          <w:sz w:val="22"/>
          <w:szCs w:val="22"/>
        </w:rPr>
        <w:t xml:space="preserve"> Rx-Tx time difference measurement </w:t>
      </w:r>
      <w:r w:rsidR="00F20113">
        <w:rPr>
          <w:b/>
          <w:bCs/>
          <w:sz w:val="22"/>
          <w:szCs w:val="22"/>
        </w:rPr>
        <w:t xml:space="preserve">absolute </w:t>
      </w:r>
      <w:r w:rsidRPr="00C145D4">
        <w:rPr>
          <w:b/>
          <w:bCs/>
          <w:sz w:val="22"/>
          <w:szCs w:val="22"/>
        </w:rPr>
        <w:t>accuracy in FR2</w:t>
      </w:r>
    </w:p>
    <w:tbl>
      <w:tblPr>
        <w:tblW w:w="10201" w:type="dxa"/>
        <w:jc w:val="center"/>
        <w:tblLayout w:type="fixed"/>
        <w:tblLook w:val="01E0" w:firstRow="1" w:lastRow="1" w:firstColumn="1" w:lastColumn="1" w:noHBand="0" w:noVBand="0"/>
      </w:tblPr>
      <w:tblGrid>
        <w:gridCol w:w="959"/>
        <w:gridCol w:w="1879"/>
        <w:gridCol w:w="1693"/>
        <w:gridCol w:w="2127"/>
        <w:gridCol w:w="1065"/>
        <w:gridCol w:w="1066"/>
        <w:gridCol w:w="1412"/>
      </w:tblGrid>
      <w:tr w:rsidR="00C145D4" w:rsidRPr="00691C10" w14:paraId="2A73F367" w14:textId="77777777" w:rsidTr="00EB567C">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967938B" w14:textId="77777777" w:rsidR="00C145D4" w:rsidRPr="00691C10" w:rsidRDefault="00C145D4" w:rsidP="00EB567C">
            <w:pPr>
              <w:pStyle w:val="TAH"/>
              <w:rPr>
                <w:rFonts w:cs="Arial"/>
              </w:rPr>
            </w:pPr>
            <w:r w:rsidRPr="00691C10">
              <w:rPr>
                <w:rFonts w:cs="Arial"/>
                <w:sz w:val="16"/>
                <w:szCs w:val="16"/>
              </w:rPr>
              <w:lastRenderedPageBreak/>
              <w:t>Accuracy</w:t>
            </w:r>
          </w:p>
        </w:tc>
        <w:tc>
          <w:tcPr>
            <w:tcW w:w="9242" w:type="dxa"/>
            <w:gridSpan w:val="6"/>
            <w:tcBorders>
              <w:top w:val="single" w:sz="4" w:space="0" w:color="auto"/>
              <w:left w:val="single" w:sz="6" w:space="0" w:color="auto"/>
              <w:bottom w:val="single" w:sz="6" w:space="0" w:color="auto"/>
              <w:right w:val="single" w:sz="4" w:space="0" w:color="auto"/>
            </w:tcBorders>
            <w:shd w:val="clear" w:color="auto" w:fill="auto"/>
          </w:tcPr>
          <w:p w14:paraId="55940440" w14:textId="77777777" w:rsidR="00C145D4" w:rsidRPr="00691C10" w:rsidRDefault="00C145D4" w:rsidP="00EB567C">
            <w:pPr>
              <w:pStyle w:val="TAH"/>
              <w:rPr>
                <w:rFonts w:cs="Arial"/>
              </w:rPr>
            </w:pPr>
            <w:r w:rsidRPr="00691C10">
              <w:rPr>
                <w:rFonts w:cs="Arial"/>
                <w:sz w:val="16"/>
                <w:szCs w:val="16"/>
              </w:rPr>
              <w:t>Conditions</w:t>
            </w:r>
          </w:p>
        </w:tc>
      </w:tr>
      <w:tr w:rsidR="00C145D4" w:rsidRPr="00691C10" w14:paraId="57D1DA6D" w14:textId="77777777" w:rsidTr="00EB567C">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D4D7C54" w14:textId="77777777" w:rsidR="00C145D4" w:rsidRPr="00691C10" w:rsidRDefault="00C145D4" w:rsidP="00EB567C">
            <w:pPr>
              <w:pStyle w:val="TAH"/>
              <w:rPr>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0A7680C" w14:textId="77777777" w:rsidR="00C145D4" w:rsidRPr="00691C10" w:rsidRDefault="00C145D4" w:rsidP="00EB567C">
            <w:pPr>
              <w:pStyle w:val="TAH"/>
              <w:rPr>
                <w:rFonts w:cs="Arial"/>
              </w:rPr>
            </w:pPr>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p>
        </w:tc>
        <w:tc>
          <w:tcPr>
            <w:tcW w:w="1693" w:type="dxa"/>
            <w:vMerge w:val="restart"/>
            <w:tcBorders>
              <w:top w:val="single" w:sz="6" w:space="0" w:color="auto"/>
              <w:left w:val="single" w:sz="6" w:space="0" w:color="auto"/>
              <w:right w:val="single" w:sz="6" w:space="0" w:color="auto"/>
            </w:tcBorders>
            <w:shd w:val="clear" w:color="auto" w:fill="auto"/>
            <w:vAlign w:val="center"/>
          </w:tcPr>
          <w:p w14:paraId="114F83C8" w14:textId="77777777" w:rsidR="00C145D4" w:rsidRPr="00691C10" w:rsidRDefault="00C145D4" w:rsidP="00EB567C">
            <w:pPr>
              <w:pStyle w:val="TAH"/>
              <w:rPr>
                <w:rFonts w:cs="Arial"/>
              </w:rPr>
            </w:pPr>
            <w:r>
              <w:rPr>
                <w:rFonts w:cs="Arial"/>
                <w:sz w:val="16"/>
                <w:szCs w:val="16"/>
              </w:rPr>
              <w:t>Minimum SRS bandwidth</w:t>
            </w:r>
            <w:r w:rsidRPr="00691C10">
              <w:rPr>
                <w:rFonts w:cs="Arial"/>
                <w:sz w:val="16"/>
                <w:szCs w:val="16"/>
                <w:vertAlign w:val="superscript"/>
                <w:lang w:eastAsia="zh-CN"/>
              </w:rPr>
              <w:t xml:space="preserve"> Note </w:t>
            </w:r>
            <w:r>
              <w:rPr>
                <w:rFonts w:cs="Arial"/>
                <w:sz w:val="16"/>
                <w:szCs w:val="16"/>
                <w:vertAlign w:val="superscript"/>
                <w:lang w:eastAsia="zh-CN"/>
              </w:rPr>
              <w:t>3</w:t>
            </w:r>
          </w:p>
        </w:tc>
        <w:tc>
          <w:tcPr>
            <w:tcW w:w="567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27F46F4" w14:textId="77777777" w:rsidR="00C145D4" w:rsidRPr="00691C10" w:rsidRDefault="00C145D4" w:rsidP="00EB567C">
            <w:pPr>
              <w:pStyle w:val="TAH"/>
              <w:rPr>
                <w:rFonts w:cs="Arial"/>
              </w:rPr>
            </w:pPr>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p>
        </w:tc>
      </w:tr>
      <w:tr w:rsidR="00C145D4" w:rsidRPr="00691C10" w14:paraId="600C7492" w14:textId="77777777" w:rsidTr="00EB567C">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8B574FF" w14:textId="77777777" w:rsidR="00C145D4" w:rsidRPr="00691C10" w:rsidRDefault="00C145D4" w:rsidP="00EB567C">
            <w:pPr>
              <w:pStyle w:val="TAH"/>
              <w:rPr>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456159B" w14:textId="77777777" w:rsidR="00C145D4" w:rsidRPr="00691C10" w:rsidRDefault="00C145D4" w:rsidP="00EB567C">
            <w:pPr>
              <w:pStyle w:val="TAH"/>
              <w:rPr>
                <w:rFonts w:cs="Arial"/>
              </w:rPr>
            </w:pPr>
          </w:p>
        </w:tc>
        <w:tc>
          <w:tcPr>
            <w:tcW w:w="1693" w:type="dxa"/>
            <w:vMerge/>
            <w:tcBorders>
              <w:left w:val="single" w:sz="6" w:space="0" w:color="auto"/>
              <w:bottom w:val="single" w:sz="6" w:space="0" w:color="auto"/>
              <w:right w:val="single" w:sz="6" w:space="0" w:color="auto"/>
            </w:tcBorders>
            <w:shd w:val="clear" w:color="auto" w:fill="auto"/>
            <w:vAlign w:val="center"/>
          </w:tcPr>
          <w:p w14:paraId="0587B347" w14:textId="77777777" w:rsidR="00C145D4" w:rsidRPr="00691C10" w:rsidRDefault="00C145D4" w:rsidP="00EB567C">
            <w:pPr>
              <w:pStyle w:val="TAH"/>
              <w:rPr>
                <w:rFonts w:cs="Arial"/>
              </w:rPr>
            </w:pP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41F567B6" w14:textId="77777777" w:rsidR="00C145D4" w:rsidRPr="00691C10" w:rsidRDefault="00C145D4" w:rsidP="00EB567C">
            <w:pPr>
              <w:pStyle w:val="TAH"/>
              <w:rPr>
                <w:rFonts w:cs="Arial"/>
              </w:rPr>
            </w:pPr>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p>
        </w:tc>
        <w:tc>
          <w:tcPr>
            <w:tcW w:w="2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E987E71" w14:textId="77777777" w:rsidR="00C145D4" w:rsidRPr="00691C10" w:rsidRDefault="00C145D4" w:rsidP="00EB567C">
            <w:pPr>
              <w:pStyle w:val="TAH"/>
              <w:rPr>
                <w:rFonts w:cs="Arial"/>
                <w:sz w:val="16"/>
                <w:szCs w:val="16"/>
              </w:rPr>
            </w:pPr>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3B37A046" w14:textId="77777777" w:rsidR="00C145D4" w:rsidRPr="00691C10" w:rsidRDefault="00C145D4" w:rsidP="00EB567C">
            <w:pPr>
              <w:pStyle w:val="TAH"/>
              <w:rPr>
                <w:rFonts w:cs="Arial"/>
                <w:sz w:val="16"/>
                <w:szCs w:val="16"/>
              </w:rPr>
            </w:pPr>
            <w:r w:rsidRPr="00691C10">
              <w:rPr>
                <w:rFonts w:cs="Arial"/>
                <w:sz w:val="16"/>
                <w:szCs w:val="16"/>
              </w:rPr>
              <w:t>Maximum</w:t>
            </w:r>
            <w:r w:rsidRPr="00691C10">
              <w:rPr>
                <w:rFonts w:cs="Arial"/>
                <w:sz w:val="16"/>
                <w:szCs w:val="16"/>
              </w:rPr>
              <w:br/>
              <w:t>Io</w:t>
            </w:r>
          </w:p>
        </w:tc>
      </w:tr>
      <w:tr w:rsidR="00C145D4" w:rsidRPr="00691C10" w14:paraId="350FEFD6" w14:textId="77777777" w:rsidTr="00EB567C">
        <w:trPr>
          <w:trHeight w:val="215"/>
          <w:jc w:val="center"/>
        </w:trPr>
        <w:tc>
          <w:tcPr>
            <w:tcW w:w="959" w:type="dxa"/>
            <w:vMerge w:val="restart"/>
            <w:tcBorders>
              <w:top w:val="single" w:sz="6" w:space="0" w:color="auto"/>
              <w:left w:val="single" w:sz="4" w:space="0" w:color="auto"/>
              <w:right w:val="single" w:sz="6" w:space="0" w:color="auto"/>
            </w:tcBorders>
            <w:shd w:val="clear" w:color="auto" w:fill="auto"/>
            <w:vAlign w:val="center"/>
          </w:tcPr>
          <w:p w14:paraId="58E0E865" w14:textId="77777777" w:rsidR="00C145D4" w:rsidRPr="00691C10" w:rsidRDefault="00C145D4" w:rsidP="00EB567C">
            <w:pPr>
              <w:pStyle w:val="TAH"/>
              <w:rPr>
                <w:rFonts w:cs="Arial"/>
              </w:rPr>
            </w:pPr>
            <w:r w:rsidRPr="00691C10">
              <w:rPr>
                <w:rFonts w:cs="Arial"/>
                <w:sz w:val="16"/>
                <w:szCs w:val="16"/>
              </w:rPr>
              <w:t>T</w:t>
            </w:r>
            <w:r>
              <w:rPr>
                <w:rFonts w:cs="Arial"/>
                <w:sz w:val="16"/>
                <w:szCs w:val="16"/>
              </w:rPr>
              <w:t>c</w:t>
            </w:r>
            <w:r w:rsidRPr="00691C10">
              <w:rPr>
                <w:rFonts w:cs="Arial"/>
                <w:sz w:val="16"/>
                <w:szCs w:val="16"/>
                <w:vertAlign w:val="superscript"/>
                <w:lang w:eastAsia="zh-CN"/>
              </w:rPr>
              <w:t xml:space="preserve"> Note </w:t>
            </w:r>
            <w:r>
              <w:rPr>
                <w:rFonts w:cs="Arial"/>
                <w:sz w:val="16"/>
                <w:szCs w:val="16"/>
                <w:vertAlign w:val="superscript"/>
                <w:lang w:eastAsia="zh-CN"/>
              </w:rPr>
              <w:t>5</w:t>
            </w:r>
          </w:p>
        </w:tc>
        <w:tc>
          <w:tcPr>
            <w:tcW w:w="1879" w:type="dxa"/>
            <w:vMerge w:val="restart"/>
            <w:tcBorders>
              <w:top w:val="single" w:sz="6" w:space="0" w:color="auto"/>
              <w:left w:val="single" w:sz="6" w:space="0" w:color="auto"/>
              <w:right w:val="single" w:sz="6" w:space="0" w:color="auto"/>
            </w:tcBorders>
            <w:shd w:val="clear" w:color="auto" w:fill="auto"/>
            <w:vAlign w:val="center"/>
          </w:tcPr>
          <w:p w14:paraId="47403EFC" w14:textId="77777777" w:rsidR="00C145D4" w:rsidRPr="00691C10" w:rsidRDefault="00C145D4" w:rsidP="00EB567C">
            <w:pPr>
              <w:pStyle w:val="TAH"/>
              <w:rPr>
                <w:rFonts w:cs="Arial"/>
              </w:rPr>
            </w:pPr>
            <w:r w:rsidRPr="00691C10">
              <w:rPr>
                <w:rFonts w:cs="Arial"/>
                <w:sz w:val="16"/>
                <w:szCs w:val="16"/>
              </w:rPr>
              <w:t>dB</w:t>
            </w:r>
          </w:p>
        </w:tc>
        <w:tc>
          <w:tcPr>
            <w:tcW w:w="1693" w:type="dxa"/>
            <w:vMerge w:val="restart"/>
            <w:tcBorders>
              <w:top w:val="single" w:sz="6" w:space="0" w:color="auto"/>
              <w:left w:val="single" w:sz="6" w:space="0" w:color="auto"/>
              <w:right w:val="single" w:sz="6" w:space="0" w:color="auto"/>
            </w:tcBorders>
            <w:shd w:val="clear" w:color="auto" w:fill="auto"/>
            <w:vAlign w:val="center"/>
          </w:tcPr>
          <w:p w14:paraId="06BD30A7" w14:textId="77777777" w:rsidR="00C145D4" w:rsidRPr="00691C10" w:rsidRDefault="00C145D4" w:rsidP="00EB567C">
            <w:pPr>
              <w:pStyle w:val="TAH"/>
              <w:rPr>
                <w:rFonts w:cs="Arial"/>
              </w:rPr>
            </w:pPr>
            <w:r w:rsidRPr="00691C10">
              <w:rPr>
                <w:rFonts w:cs="Arial"/>
                <w:sz w:val="16"/>
                <w:szCs w:val="16"/>
              </w:rPr>
              <w:t>RB</w:t>
            </w:r>
          </w:p>
        </w:tc>
        <w:tc>
          <w:tcPr>
            <w:tcW w:w="2127" w:type="dxa"/>
            <w:vMerge w:val="restart"/>
            <w:tcBorders>
              <w:top w:val="single" w:sz="6" w:space="0" w:color="auto"/>
              <w:left w:val="single" w:sz="6" w:space="0" w:color="auto"/>
              <w:right w:val="single" w:sz="6" w:space="0" w:color="auto"/>
            </w:tcBorders>
            <w:shd w:val="clear" w:color="auto" w:fill="auto"/>
            <w:vAlign w:val="center"/>
          </w:tcPr>
          <w:p w14:paraId="230027C0" w14:textId="77777777" w:rsidR="00C145D4" w:rsidRPr="00691C10" w:rsidRDefault="00C145D4" w:rsidP="00EB567C">
            <w:pPr>
              <w:pStyle w:val="TAH"/>
              <w:rPr>
                <w:rFonts w:cs="Arial"/>
              </w:rPr>
            </w:pPr>
          </w:p>
        </w:tc>
        <w:tc>
          <w:tcPr>
            <w:tcW w:w="213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5801A340" w14:textId="77777777" w:rsidR="00C145D4" w:rsidRPr="00691C10" w:rsidRDefault="00C145D4" w:rsidP="00EB567C">
            <w:pPr>
              <w:pStyle w:val="TAH"/>
              <w:rPr>
                <w:rFonts w:cs="Arial"/>
              </w:rPr>
            </w:pPr>
            <w:r w:rsidRPr="009C5807">
              <w:rPr>
                <w:rFonts w:cs="Arial"/>
              </w:rPr>
              <w:t xml:space="preserve">dBm / </w:t>
            </w:r>
            <w:r w:rsidRPr="009C5807">
              <w:t>SCS</w:t>
            </w:r>
            <w:r>
              <w:rPr>
                <w:vertAlign w:val="subscript"/>
              </w:rPr>
              <w:t>SRS</w:t>
            </w:r>
          </w:p>
        </w:tc>
        <w:tc>
          <w:tcPr>
            <w:tcW w:w="1412" w:type="dxa"/>
            <w:vMerge w:val="restart"/>
            <w:tcBorders>
              <w:top w:val="single" w:sz="6" w:space="0" w:color="auto"/>
              <w:left w:val="single" w:sz="6" w:space="0" w:color="auto"/>
              <w:right w:val="single" w:sz="4" w:space="0" w:color="auto"/>
            </w:tcBorders>
            <w:shd w:val="clear" w:color="auto" w:fill="auto"/>
            <w:vAlign w:val="center"/>
          </w:tcPr>
          <w:p w14:paraId="51E0B86C" w14:textId="77777777" w:rsidR="00C145D4" w:rsidRPr="00691C10" w:rsidRDefault="00C145D4" w:rsidP="00EB567C">
            <w:pPr>
              <w:pStyle w:val="TAH"/>
              <w:rPr>
                <w:rFonts w:cs="Arial"/>
              </w:rPr>
            </w:pPr>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p>
        </w:tc>
      </w:tr>
      <w:tr w:rsidR="00C145D4" w:rsidRPr="00691C10" w14:paraId="7F072F8B" w14:textId="77777777" w:rsidTr="00EB567C">
        <w:trPr>
          <w:trHeight w:val="215"/>
          <w:jc w:val="center"/>
        </w:trPr>
        <w:tc>
          <w:tcPr>
            <w:tcW w:w="959" w:type="dxa"/>
            <w:vMerge/>
            <w:tcBorders>
              <w:left w:val="single" w:sz="4" w:space="0" w:color="auto"/>
              <w:right w:val="single" w:sz="6" w:space="0" w:color="auto"/>
            </w:tcBorders>
            <w:shd w:val="clear" w:color="auto" w:fill="auto"/>
            <w:vAlign w:val="center"/>
          </w:tcPr>
          <w:p w14:paraId="3F70AE19" w14:textId="77777777" w:rsidR="00C145D4" w:rsidRPr="00691C10" w:rsidRDefault="00C145D4" w:rsidP="00EB567C">
            <w:pPr>
              <w:pStyle w:val="TAH"/>
              <w:rPr>
                <w:rFonts w:cs="Arial"/>
                <w:sz w:val="16"/>
                <w:szCs w:val="16"/>
              </w:rPr>
            </w:pPr>
          </w:p>
        </w:tc>
        <w:tc>
          <w:tcPr>
            <w:tcW w:w="1879" w:type="dxa"/>
            <w:vMerge/>
            <w:tcBorders>
              <w:left w:val="single" w:sz="6" w:space="0" w:color="auto"/>
              <w:right w:val="single" w:sz="6" w:space="0" w:color="auto"/>
            </w:tcBorders>
            <w:shd w:val="clear" w:color="auto" w:fill="auto"/>
            <w:vAlign w:val="center"/>
          </w:tcPr>
          <w:p w14:paraId="60D3C840" w14:textId="77777777" w:rsidR="00C145D4" w:rsidRPr="00691C10" w:rsidRDefault="00C145D4" w:rsidP="00EB567C">
            <w:pPr>
              <w:pStyle w:val="TAH"/>
              <w:rPr>
                <w:rFonts w:cs="Arial"/>
                <w:sz w:val="16"/>
                <w:szCs w:val="16"/>
              </w:rPr>
            </w:pPr>
          </w:p>
        </w:tc>
        <w:tc>
          <w:tcPr>
            <w:tcW w:w="1693" w:type="dxa"/>
            <w:vMerge/>
            <w:tcBorders>
              <w:left w:val="single" w:sz="6" w:space="0" w:color="auto"/>
              <w:right w:val="single" w:sz="6" w:space="0" w:color="auto"/>
            </w:tcBorders>
            <w:shd w:val="clear" w:color="auto" w:fill="auto"/>
            <w:vAlign w:val="center"/>
          </w:tcPr>
          <w:p w14:paraId="37B630EB" w14:textId="77777777" w:rsidR="00C145D4" w:rsidRPr="00691C10" w:rsidRDefault="00C145D4" w:rsidP="00EB567C">
            <w:pPr>
              <w:pStyle w:val="TAH"/>
              <w:rPr>
                <w:rFonts w:cs="Arial"/>
              </w:rPr>
            </w:pPr>
          </w:p>
        </w:tc>
        <w:tc>
          <w:tcPr>
            <w:tcW w:w="2127" w:type="dxa"/>
            <w:vMerge/>
            <w:tcBorders>
              <w:left w:val="single" w:sz="6" w:space="0" w:color="auto"/>
              <w:right w:val="single" w:sz="4" w:space="0" w:color="auto"/>
            </w:tcBorders>
            <w:shd w:val="clear" w:color="auto" w:fill="auto"/>
            <w:vAlign w:val="center"/>
          </w:tcPr>
          <w:p w14:paraId="637F6FE6" w14:textId="77777777" w:rsidR="00C145D4" w:rsidRPr="00691C10" w:rsidRDefault="00C145D4" w:rsidP="00EB567C">
            <w:pPr>
              <w:pStyle w:val="TAH"/>
              <w:rPr>
                <w:rFonts w:cs="Arial"/>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2AF4C42A" w14:textId="77777777" w:rsidR="00C145D4" w:rsidRPr="00691C10" w:rsidRDefault="00C145D4" w:rsidP="00EB567C">
            <w:pPr>
              <w:pStyle w:val="TAH"/>
              <w:rPr>
                <w:rFonts w:cs="Arial"/>
              </w:rPr>
            </w:pPr>
            <w:r w:rsidRPr="009C5807">
              <w:t>SCS</w:t>
            </w:r>
            <w:r>
              <w:rPr>
                <w:vertAlign w:val="subscript"/>
              </w:rPr>
              <w:t>SRS</w:t>
            </w:r>
            <w:r w:rsidRPr="009C5807">
              <w:rPr>
                <w:rFonts w:cs="Arial"/>
              </w:rPr>
              <w:t xml:space="preserve"> = </w:t>
            </w:r>
            <w:r>
              <w:rPr>
                <w:rFonts w:cs="Arial"/>
              </w:rPr>
              <w:t>60</w:t>
            </w:r>
            <w:r w:rsidRPr="009C5807">
              <w:rPr>
                <w:rFonts w:cs="Arial"/>
              </w:rPr>
              <w:t xml:space="preserve"> kHz</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0B165188" w14:textId="77777777" w:rsidR="00C145D4" w:rsidRPr="00691C10" w:rsidRDefault="00C145D4" w:rsidP="00EB567C">
            <w:pPr>
              <w:pStyle w:val="TAH"/>
              <w:rPr>
                <w:rFonts w:cs="Arial"/>
              </w:rPr>
            </w:pPr>
            <w:r w:rsidRPr="009C5807">
              <w:t>SCS</w:t>
            </w:r>
            <w:r>
              <w:rPr>
                <w:vertAlign w:val="subscript"/>
              </w:rPr>
              <w:t>SRS</w:t>
            </w:r>
            <w:r w:rsidRPr="009C5807">
              <w:rPr>
                <w:rFonts w:cs="Arial"/>
              </w:rPr>
              <w:t xml:space="preserve"> = </w:t>
            </w:r>
            <w:r>
              <w:rPr>
                <w:rFonts w:cs="Arial"/>
              </w:rPr>
              <w:t>120</w:t>
            </w:r>
            <w:r w:rsidRPr="009C5807">
              <w:rPr>
                <w:rFonts w:cs="Arial"/>
              </w:rPr>
              <w:t xml:space="preserve"> kHz</w:t>
            </w:r>
          </w:p>
        </w:tc>
        <w:tc>
          <w:tcPr>
            <w:tcW w:w="1412" w:type="dxa"/>
            <w:vMerge/>
            <w:tcBorders>
              <w:left w:val="single" w:sz="4" w:space="0" w:color="auto"/>
              <w:right w:val="single" w:sz="4" w:space="0" w:color="auto"/>
            </w:tcBorders>
            <w:shd w:val="clear" w:color="auto" w:fill="auto"/>
            <w:vAlign w:val="center"/>
          </w:tcPr>
          <w:p w14:paraId="724292D0" w14:textId="77777777" w:rsidR="00C145D4" w:rsidRPr="00691C10" w:rsidRDefault="00C145D4" w:rsidP="00EB567C">
            <w:pPr>
              <w:pStyle w:val="TAH"/>
              <w:rPr>
                <w:rFonts w:cs="Arial"/>
                <w:sz w:val="16"/>
                <w:szCs w:val="16"/>
              </w:rPr>
            </w:pPr>
          </w:p>
        </w:tc>
      </w:tr>
      <w:tr w:rsidR="00C145D4" w:rsidRPr="00691C10" w14:paraId="690B339F" w14:textId="77777777" w:rsidTr="00EB567C">
        <w:trPr>
          <w:jc w:val="center"/>
        </w:trPr>
        <w:tc>
          <w:tcPr>
            <w:tcW w:w="959" w:type="dxa"/>
            <w:tcBorders>
              <w:top w:val="single" w:sz="6" w:space="0" w:color="auto"/>
              <w:left w:val="single" w:sz="4" w:space="0" w:color="auto"/>
              <w:right w:val="single" w:sz="6" w:space="0" w:color="auto"/>
            </w:tcBorders>
            <w:shd w:val="clear" w:color="auto" w:fill="auto"/>
            <w:vAlign w:val="center"/>
          </w:tcPr>
          <w:p w14:paraId="51B7DC9C" w14:textId="77777777" w:rsidR="00C145D4" w:rsidRPr="00691C10" w:rsidRDefault="00C145D4" w:rsidP="00EB567C">
            <w:pPr>
              <w:pStyle w:val="TAC"/>
              <w:rPr>
                <w:rFonts w:cs="Arial"/>
              </w:rPr>
            </w:pPr>
            <w:r>
              <w:rPr>
                <w:rFonts w:cs="Arial"/>
              </w:rPr>
              <w:t>TBD</w:t>
            </w:r>
          </w:p>
        </w:tc>
        <w:tc>
          <w:tcPr>
            <w:tcW w:w="1879" w:type="dxa"/>
            <w:tcBorders>
              <w:top w:val="single" w:sz="6" w:space="0" w:color="auto"/>
              <w:left w:val="single" w:sz="6" w:space="0" w:color="auto"/>
              <w:right w:val="single" w:sz="6" w:space="0" w:color="auto"/>
            </w:tcBorders>
            <w:shd w:val="clear" w:color="auto" w:fill="auto"/>
            <w:vAlign w:val="center"/>
          </w:tcPr>
          <w:p w14:paraId="159722EB" w14:textId="77777777" w:rsidR="00C145D4" w:rsidRPr="00691C10" w:rsidRDefault="00C145D4" w:rsidP="00EB567C">
            <w:pPr>
              <w:pStyle w:val="TAC"/>
              <w:rPr>
                <w:rFonts w:cs="Arial"/>
                <w:lang w:val="sv-SE"/>
              </w:rPr>
            </w:pPr>
            <w:r>
              <w:rPr>
                <w:rFonts w:cs="Arial"/>
              </w:rPr>
              <w:t>TBD</w:t>
            </w:r>
          </w:p>
        </w:tc>
        <w:tc>
          <w:tcPr>
            <w:tcW w:w="1693" w:type="dxa"/>
            <w:tcBorders>
              <w:top w:val="single" w:sz="6" w:space="0" w:color="auto"/>
              <w:left w:val="single" w:sz="6" w:space="0" w:color="auto"/>
              <w:right w:val="single" w:sz="6" w:space="0" w:color="auto"/>
            </w:tcBorders>
            <w:shd w:val="clear" w:color="auto" w:fill="auto"/>
            <w:vAlign w:val="center"/>
          </w:tcPr>
          <w:p w14:paraId="62234778" w14:textId="77777777" w:rsidR="00C145D4" w:rsidRPr="00691C10" w:rsidRDefault="00C145D4" w:rsidP="00EB567C">
            <w:pPr>
              <w:pStyle w:val="TAC"/>
              <w:rPr>
                <w:rFonts w:cs="Arial"/>
              </w:rPr>
            </w:pPr>
            <w:r>
              <w:rPr>
                <w:rFonts w:cs="Arial"/>
              </w:rPr>
              <w:t>TBD</w:t>
            </w: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7E79A5F9" w14:textId="77777777" w:rsidR="00C145D4" w:rsidRPr="00691C10" w:rsidRDefault="00C145D4" w:rsidP="00EB567C">
            <w:pPr>
              <w:pStyle w:val="TAC"/>
              <w:rPr>
                <w:rFonts w:cs="Arial"/>
              </w:rPr>
            </w:pPr>
            <w:r>
              <w:rPr>
                <w:rFonts w:cs="Arial"/>
              </w:rPr>
              <w:t>TBD</w:t>
            </w:r>
          </w:p>
        </w:tc>
        <w:tc>
          <w:tcPr>
            <w:tcW w:w="1065" w:type="dxa"/>
            <w:tcBorders>
              <w:top w:val="single" w:sz="4" w:space="0" w:color="auto"/>
              <w:left w:val="single" w:sz="6" w:space="0" w:color="auto"/>
              <w:bottom w:val="single" w:sz="6" w:space="0" w:color="auto"/>
              <w:right w:val="single" w:sz="6" w:space="0" w:color="auto"/>
            </w:tcBorders>
            <w:shd w:val="clear" w:color="auto" w:fill="auto"/>
            <w:vAlign w:val="center"/>
          </w:tcPr>
          <w:p w14:paraId="1BE14A6E" w14:textId="77777777" w:rsidR="00C145D4" w:rsidRPr="00691C10" w:rsidRDefault="00C145D4" w:rsidP="00EB567C">
            <w:pPr>
              <w:pStyle w:val="TAC"/>
              <w:rPr>
                <w:rFonts w:cs="Arial"/>
              </w:rPr>
            </w:pPr>
            <w:r>
              <w:rPr>
                <w:rFonts w:cs="Arial"/>
              </w:rPr>
              <w:t>TBD</w:t>
            </w:r>
          </w:p>
        </w:tc>
        <w:tc>
          <w:tcPr>
            <w:tcW w:w="1066" w:type="dxa"/>
            <w:tcBorders>
              <w:top w:val="single" w:sz="4" w:space="0" w:color="auto"/>
              <w:left w:val="single" w:sz="6" w:space="0" w:color="auto"/>
              <w:bottom w:val="single" w:sz="6" w:space="0" w:color="auto"/>
              <w:right w:val="single" w:sz="6" w:space="0" w:color="auto"/>
            </w:tcBorders>
            <w:shd w:val="clear" w:color="auto" w:fill="auto"/>
            <w:vAlign w:val="center"/>
          </w:tcPr>
          <w:p w14:paraId="2CF112F0" w14:textId="77777777" w:rsidR="00C145D4" w:rsidRPr="00691C10" w:rsidRDefault="00C145D4" w:rsidP="00EB567C">
            <w:pPr>
              <w:pStyle w:val="TAC"/>
              <w:rPr>
                <w:rFonts w:cs="Arial"/>
              </w:rPr>
            </w:pPr>
            <w:r>
              <w:rPr>
                <w:rFonts w:cs="Arial"/>
              </w:rPr>
              <w:t>TBD</w:t>
            </w:r>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377044C6" w14:textId="77777777" w:rsidR="00C145D4" w:rsidRPr="00691C10" w:rsidRDefault="00C145D4" w:rsidP="00EB567C">
            <w:pPr>
              <w:pStyle w:val="TAC"/>
              <w:rPr>
                <w:rFonts w:cs="Arial"/>
              </w:rPr>
            </w:pPr>
            <w:r>
              <w:rPr>
                <w:rFonts w:cs="Arial"/>
              </w:rPr>
              <w:t>TBD</w:t>
            </w:r>
          </w:p>
        </w:tc>
      </w:tr>
      <w:tr w:rsidR="00C145D4" w:rsidRPr="00691C10" w14:paraId="22E13FC4" w14:textId="77777777" w:rsidTr="00EB567C">
        <w:trPr>
          <w:jc w:val="center"/>
        </w:trPr>
        <w:tc>
          <w:tcPr>
            <w:tcW w:w="10201"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DC856D7" w14:textId="77777777" w:rsidR="00C145D4" w:rsidRPr="00691C10" w:rsidRDefault="00C145D4" w:rsidP="00EB567C">
            <w:pPr>
              <w:pStyle w:val="TAN"/>
              <w:rPr>
                <w:rFonts w:cs="Arial"/>
              </w:rPr>
            </w:pPr>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p>
          <w:p w14:paraId="39B86E84" w14:textId="77777777" w:rsidR="00C145D4" w:rsidRDefault="00C145D4" w:rsidP="00EB567C">
            <w:pPr>
              <w:pStyle w:val="TAN"/>
              <w:rPr>
                <w:rFonts w:cs="Arial"/>
              </w:rPr>
            </w:pPr>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p>
          <w:p w14:paraId="737493E5" w14:textId="77777777" w:rsidR="00C145D4" w:rsidRPr="00691C10" w:rsidRDefault="00C145D4" w:rsidP="00EB567C">
            <w:pPr>
              <w:pStyle w:val="TAN"/>
              <w:rPr>
                <w:rFonts w:cs="v4.2.0"/>
              </w:rPr>
            </w:pPr>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w:t>
            </w:r>
            <w:r w:rsidRPr="00691C10">
              <w:rPr>
                <w:rFonts w:cs="v4.2.0"/>
              </w:rPr>
              <w:t>.</w:t>
            </w:r>
          </w:p>
          <w:p w14:paraId="5A5A9F24" w14:textId="77777777" w:rsidR="00C145D4" w:rsidRPr="00691C10" w:rsidRDefault="00C145D4" w:rsidP="00EB567C">
            <w:pPr>
              <w:pStyle w:val="TAN"/>
              <w:rPr>
                <w:rFonts w:cs="Arial"/>
              </w:rPr>
            </w:pPr>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p>
          <w:p w14:paraId="61981818" w14:textId="77777777" w:rsidR="00C145D4" w:rsidRPr="00691C10" w:rsidRDefault="00C145D4" w:rsidP="00EB567C">
            <w:pPr>
              <w:pStyle w:val="TAN"/>
              <w:rPr>
                <w:rFonts w:cs="Arial"/>
              </w:rPr>
            </w:pPr>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w:t>
            </w:r>
            <w:r w:rsidRPr="00691C10">
              <w:rPr>
                <w:rFonts w:cs="Arial"/>
              </w:rPr>
              <w:t>.211 [6].</w:t>
            </w:r>
          </w:p>
        </w:tc>
      </w:tr>
    </w:tbl>
    <w:p w14:paraId="60C3F333" w14:textId="77777777" w:rsidR="00BC2BF6" w:rsidRDefault="00BC2BF6" w:rsidP="009B3E72">
      <w:pPr>
        <w:rPr>
          <w:b/>
          <w:bCs/>
          <w:sz w:val="22"/>
          <w:szCs w:val="22"/>
        </w:rPr>
      </w:pPr>
    </w:p>
    <w:p w14:paraId="1D7FB899" w14:textId="555B24A9" w:rsidR="009B3E72" w:rsidRDefault="009B3E72" w:rsidP="009B3E72">
      <w:pPr>
        <w:rPr>
          <w:b/>
          <w:bCs/>
          <w:sz w:val="22"/>
          <w:szCs w:val="22"/>
        </w:rPr>
      </w:pPr>
      <w:r w:rsidRPr="00C145D4">
        <w:rPr>
          <w:b/>
          <w:bCs/>
          <w:sz w:val="22"/>
          <w:szCs w:val="22"/>
        </w:rPr>
        <w:t xml:space="preserve">Proposal 3: Fix and agree on set of </w:t>
      </w:r>
      <w:proofErr w:type="spellStart"/>
      <w:r w:rsidRPr="00C145D4">
        <w:rPr>
          <w:b/>
          <w:bCs/>
          <w:sz w:val="22"/>
          <w:szCs w:val="22"/>
        </w:rPr>
        <w:t>Ês</w:t>
      </w:r>
      <w:proofErr w:type="spellEnd"/>
      <w:r w:rsidRPr="00C145D4">
        <w:rPr>
          <w:b/>
          <w:bCs/>
          <w:sz w:val="22"/>
          <w:szCs w:val="22"/>
        </w:rPr>
        <w:t>/</w:t>
      </w:r>
      <w:proofErr w:type="spellStart"/>
      <w:r w:rsidRPr="00C145D4">
        <w:rPr>
          <w:b/>
          <w:bCs/>
          <w:sz w:val="22"/>
          <w:szCs w:val="22"/>
        </w:rPr>
        <w:t>Iot</w:t>
      </w:r>
      <w:proofErr w:type="spellEnd"/>
      <w:r w:rsidRPr="00C145D4">
        <w:rPr>
          <w:b/>
          <w:bCs/>
          <w:sz w:val="22"/>
          <w:szCs w:val="22"/>
        </w:rPr>
        <w:t xml:space="preserve"> values as input for link level simulations </w:t>
      </w:r>
      <w:r>
        <w:rPr>
          <w:b/>
          <w:bCs/>
          <w:sz w:val="22"/>
          <w:szCs w:val="22"/>
        </w:rPr>
        <w:t>in RAN4#98-e</w:t>
      </w:r>
      <w:r w:rsidRPr="00C145D4">
        <w:rPr>
          <w:b/>
          <w:bCs/>
          <w:sz w:val="22"/>
          <w:szCs w:val="22"/>
        </w:rPr>
        <w:t xml:space="preserve"> for better alignment of the accuracy results.</w:t>
      </w:r>
    </w:p>
    <w:p w14:paraId="249A3998" w14:textId="77777777" w:rsidR="00126CD2" w:rsidRPr="00C145D4" w:rsidRDefault="00126CD2" w:rsidP="009B3E72">
      <w:pPr>
        <w:rPr>
          <w:b/>
          <w:bCs/>
          <w:sz w:val="22"/>
          <w:szCs w:val="22"/>
        </w:rPr>
      </w:pPr>
    </w:p>
    <w:bookmarkEnd w:id="4"/>
    <w:p w14:paraId="3D62FA10" w14:textId="77777777" w:rsidR="0001409B" w:rsidRDefault="0001409B" w:rsidP="0001409B">
      <w:pPr>
        <w:pStyle w:val="Heading1"/>
        <w:tabs>
          <w:tab w:val="num" w:pos="432"/>
        </w:tabs>
        <w:ind w:left="432" w:right="72" w:hanging="432"/>
      </w:pPr>
      <w:r>
        <w:rPr>
          <w:lang w:val="sv-SE"/>
        </w:rPr>
        <w:t>References</w:t>
      </w:r>
    </w:p>
    <w:bookmarkEnd w:id="2"/>
    <w:bookmarkEnd w:id="3"/>
    <w:p w14:paraId="58A54556" w14:textId="3B31AA90" w:rsidR="000061A7" w:rsidRDefault="000061A7" w:rsidP="000061A7">
      <w:pPr>
        <w:spacing w:after="60"/>
        <w:ind w:right="74"/>
      </w:pPr>
      <w:r w:rsidRPr="008F7444">
        <w:t>[1]</w:t>
      </w:r>
      <w:r>
        <w:tab/>
      </w:r>
      <w:r>
        <w:tab/>
        <w:t>R4-2017159</w:t>
      </w:r>
      <w:r w:rsidRPr="00A61266">
        <w:tab/>
        <w:t xml:space="preserve">WF on </w:t>
      </w:r>
      <w:proofErr w:type="spellStart"/>
      <w:r w:rsidRPr="00A61266">
        <w:t>gNB</w:t>
      </w:r>
      <w:proofErr w:type="spellEnd"/>
      <w:r w:rsidRPr="00A61266">
        <w:t xml:space="preserve"> requirements for NR positioning</w:t>
      </w:r>
      <w:r>
        <w:t>.</w:t>
      </w:r>
    </w:p>
    <w:p w14:paraId="74A22BF2" w14:textId="02EA118D" w:rsidR="003A202F" w:rsidRDefault="003A202F" w:rsidP="003A202F">
      <w:pPr>
        <w:spacing w:after="60"/>
        <w:ind w:right="74"/>
      </w:pPr>
      <w:r w:rsidRPr="008F7444">
        <w:t>[</w:t>
      </w:r>
      <w:r w:rsidR="006D51F9">
        <w:t>2</w:t>
      </w:r>
      <w:r w:rsidRPr="008F7444">
        <w:t>]</w:t>
      </w:r>
      <w:r>
        <w:tab/>
      </w:r>
      <w:r>
        <w:tab/>
      </w:r>
      <w:r w:rsidRPr="003A202F">
        <w:t>R4-2012140</w:t>
      </w:r>
      <w:r w:rsidRPr="00A61266">
        <w:tab/>
        <w:t xml:space="preserve">WF on </w:t>
      </w:r>
      <w:proofErr w:type="spellStart"/>
      <w:r w:rsidRPr="00A61266">
        <w:t>gNB</w:t>
      </w:r>
      <w:proofErr w:type="spellEnd"/>
      <w:r w:rsidRPr="00A61266">
        <w:t xml:space="preserve"> requirements for NR positioning</w:t>
      </w:r>
      <w:r>
        <w:t>.</w:t>
      </w:r>
    </w:p>
    <w:p w14:paraId="1ACBAC9F" w14:textId="3AA2F526" w:rsidR="006D51F9" w:rsidRDefault="006D51F9" w:rsidP="003A202F">
      <w:pPr>
        <w:spacing w:after="60"/>
        <w:ind w:right="74"/>
      </w:pPr>
      <w:r w:rsidRPr="008F7444">
        <w:t>[</w:t>
      </w:r>
      <w:r>
        <w:t>3</w:t>
      </w:r>
      <w:r w:rsidRPr="008F7444">
        <w:t>]</w:t>
      </w:r>
      <w:r>
        <w:tab/>
      </w:r>
      <w:r>
        <w:tab/>
      </w:r>
      <w:r w:rsidRPr="003A202F">
        <w:t>R4-</w:t>
      </w:r>
      <w:r w:rsidR="00200934" w:rsidRPr="00200934">
        <w:t>2016154</w:t>
      </w:r>
      <w:r w:rsidRPr="00A61266">
        <w:tab/>
      </w:r>
      <w:proofErr w:type="spellStart"/>
      <w:r w:rsidR="007A503A" w:rsidRPr="007A503A">
        <w:t>gNB</w:t>
      </w:r>
      <w:proofErr w:type="spellEnd"/>
      <w:r w:rsidR="007A503A" w:rsidRPr="007A503A">
        <w:t xml:space="preserve"> Positioning UL SRS Link Level Simulation Results</w:t>
      </w:r>
    </w:p>
    <w:p w14:paraId="52FEA2A4" w14:textId="31FACABB" w:rsidR="00042C57" w:rsidRDefault="00042C57" w:rsidP="00042C57">
      <w:pPr>
        <w:spacing w:after="60"/>
        <w:ind w:right="74"/>
      </w:pPr>
      <w:r w:rsidRPr="008F7444">
        <w:t>[</w:t>
      </w:r>
      <w:r>
        <w:t>4</w:t>
      </w:r>
      <w:r w:rsidRPr="008F7444">
        <w:t>]</w:t>
      </w:r>
      <w:r>
        <w:tab/>
      </w:r>
      <w:r>
        <w:tab/>
      </w:r>
      <w:r w:rsidRPr="003A202F">
        <w:t>R4-</w:t>
      </w:r>
      <w:r w:rsidR="004518DB" w:rsidRPr="004518DB">
        <w:t>2016406</w:t>
      </w:r>
      <w:r w:rsidRPr="00A61266">
        <w:tab/>
      </w:r>
      <w:r w:rsidR="00761A68" w:rsidRPr="00761A68">
        <w:t>On UE Rx-Tx measurement accuracy</w:t>
      </w:r>
    </w:p>
    <w:p w14:paraId="18A37CFD" w14:textId="77777777" w:rsidR="00042C57" w:rsidRDefault="00042C57" w:rsidP="003A202F">
      <w:pPr>
        <w:spacing w:after="60"/>
        <w:ind w:right="74"/>
      </w:pPr>
    </w:p>
    <w:p w14:paraId="7ADF8D0A" w14:textId="77777777" w:rsidR="0001409B" w:rsidRPr="008B0E81" w:rsidRDefault="0001409B" w:rsidP="0001409B">
      <w:pPr>
        <w:spacing w:after="60"/>
        <w:ind w:right="74"/>
      </w:pPr>
    </w:p>
    <w:p w14:paraId="7E556B06" w14:textId="77777777" w:rsidR="00AC46D5" w:rsidRPr="0001409B" w:rsidRDefault="00AC46D5" w:rsidP="0001409B"/>
    <w:sectPr w:rsidR="00AC46D5" w:rsidRPr="0001409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2AE9F" w14:textId="77777777" w:rsidR="00DE6E36" w:rsidRDefault="00DE6E36">
      <w:r>
        <w:separator/>
      </w:r>
    </w:p>
  </w:endnote>
  <w:endnote w:type="continuationSeparator" w:id="0">
    <w:p w14:paraId="6169A738" w14:textId="77777777" w:rsidR="00DE6E36" w:rsidRDefault="00DE6E36">
      <w:r>
        <w:continuationSeparator/>
      </w:r>
    </w:p>
  </w:endnote>
  <w:endnote w:type="continuationNotice" w:id="1">
    <w:p w14:paraId="32D34CFB" w14:textId="77777777" w:rsidR="00DE6E36" w:rsidRDefault="00DE6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17C5C" w14:textId="77777777" w:rsidR="00DE6E36" w:rsidRDefault="00DE6E36">
      <w:r>
        <w:separator/>
      </w:r>
    </w:p>
  </w:footnote>
  <w:footnote w:type="continuationSeparator" w:id="0">
    <w:p w14:paraId="03D23302" w14:textId="77777777" w:rsidR="00DE6E36" w:rsidRDefault="00DE6E36">
      <w:r>
        <w:continuationSeparator/>
      </w:r>
    </w:p>
  </w:footnote>
  <w:footnote w:type="continuationNotice" w:id="1">
    <w:p w14:paraId="1A535DFF" w14:textId="77777777" w:rsidR="00DE6E36" w:rsidRDefault="00DE6E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C00651"/>
    <w:multiLevelType w:val="hybridMultilevel"/>
    <w:tmpl w:val="AF5A8BCE"/>
    <w:lvl w:ilvl="0" w:tplc="D3F27172">
      <w:start w:val="1"/>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0D6BE2"/>
    <w:multiLevelType w:val="hybridMultilevel"/>
    <w:tmpl w:val="3698E50A"/>
    <w:lvl w:ilvl="0" w:tplc="D27675A2">
      <w:start w:val="38"/>
      <w:numFmt w:val="bullet"/>
      <w:lvlText w:val=""/>
      <w:lvlJc w:val="left"/>
      <w:pPr>
        <w:ind w:left="1776" w:hanging="360"/>
      </w:pPr>
      <w:rPr>
        <w:rFonts w:ascii="Wingdings" w:eastAsiaTheme="minorHAnsi" w:hAnsi="Wingdings" w:cstheme="minorBidi"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371082"/>
    <w:multiLevelType w:val="hybridMultilevel"/>
    <w:tmpl w:val="579A3E2E"/>
    <w:lvl w:ilvl="0" w:tplc="D0F616EA">
      <w:start w:val="1"/>
      <w:numFmt w:val="decimal"/>
      <w:lvlText w:val="%1."/>
      <w:lvlJc w:val="left"/>
      <w:pPr>
        <w:ind w:left="720" w:hanging="360"/>
      </w:pPr>
      <w:rPr>
        <w:rFonts w:hint="default"/>
        <w:b/>
      </w:r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030ADE"/>
    <w:multiLevelType w:val="hybridMultilevel"/>
    <w:tmpl w:val="2A44B80A"/>
    <w:lvl w:ilvl="0" w:tplc="D0CE200E">
      <w:start w:val="1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2"/>
  </w:num>
  <w:num w:numId="1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F"/>
    <w:rsid w:val="000061A7"/>
    <w:rsid w:val="00012898"/>
    <w:rsid w:val="0001409B"/>
    <w:rsid w:val="000166B1"/>
    <w:rsid w:val="00022E4A"/>
    <w:rsid w:val="00023765"/>
    <w:rsid w:val="0002404C"/>
    <w:rsid w:val="000422E5"/>
    <w:rsid w:val="00042C57"/>
    <w:rsid w:val="0004623E"/>
    <w:rsid w:val="00047B98"/>
    <w:rsid w:val="00062051"/>
    <w:rsid w:val="00071AB8"/>
    <w:rsid w:val="00084D1A"/>
    <w:rsid w:val="00087496"/>
    <w:rsid w:val="00096A2E"/>
    <w:rsid w:val="000A3B07"/>
    <w:rsid w:val="000A6394"/>
    <w:rsid w:val="000B38CE"/>
    <w:rsid w:val="000B6E49"/>
    <w:rsid w:val="000B7FED"/>
    <w:rsid w:val="000C038A"/>
    <w:rsid w:val="000C1A99"/>
    <w:rsid w:val="000C6598"/>
    <w:rsid w:val="000C7317"/>
    <w:rsid w:val="000D2CCB"/>
    <w:rsid w:val="000D44B3"/>
    <w:rsid w:val="000E2C4C"/>
    <w:rsid w:val="000F7682"/>
    <w:rsid w:val="001021FB"/>
    <w:rsid w:val="00107087"/>
    <w:rsid w:val="001123E4"/>
    <w:rsid w:val="00113A92"/>
    <w:rsid w:val="00114F62"/>
    <w:rsid w:val="001235AC"/>
    <w:rsid w:val="0012521B"/>
    <w:rsid w:val="00126CD2"/>
    <w:rsid w:val="00132E4D"/>
    <w:rsid w:val="00145D43"/>
    <w:rsid w:val="00150FE6"/>
    <w:rsid w:val="00152D25"/>
    <w:rsid w:val="001556EC"/>
    <w:rsid w:val="0016463C"/>
    <w:rsid w:val="00164E71"/>
    <w:rsid w:val="001652AF"/>
    <w:rsid w:val="0016689C"/>
    <w:rsid w:val="00186486"/>
    <w:rsid w:val="00192C46"/>
    <w:rsid w:val="001A08B3"/>
    <w:rsid w:val="001A46BF"/>
    <w:rsid w:val="001A7B60"/>
    <w:rsid w:val="001A7C31"/>
    <w:rsid w:val="001B1102"/>
    <w:rsid w:val="001B22E2"/>
    <w:rsid w:val="001B24E5"/>
    <w:rsid w:val="001B274D"/>
    <w:rsid w:val="001B34F4"/>
    <w:rsid w:val="001B52F0"/>
    <w:rsid w:val="001B7A65"/>
    <w:rsid w:val="001C31B7"/>
    <w:rsid w:val="001E0C9A"/>
    <w:rsid w:val="001E323B"/>
    <w:rsid w:val="001E41F3"/>
    <w:rsid w:val="001E6A3C"/>
    <w:rsid w:val="00200934"/>
    <w:rsid w:val="00210B9B"/>
    <w:rsid w:val="00230987"/>
    <w:rsid w:val="002315EE"/>
    <w:rsid w:val="0023260C"/>
    <w:rsid w:val="00233741"/>
    <w:rsid w:val="002460FF"/>
    <w:rsid w:val="002579D2"/>
    <w:rsid w:val="0026004D"/>
    <w:rsid w:val="002640DD"/>
    <w:rsid w:val="0027171F"/>
    <w:rsid w:val="00275C4C"/>
    <w:rsid w:val="00275D12"/>
    <w:rsid w:val="00282BD8"/>
    <w:rsid w:val="00284FEB"/>
    <w:rsid w:val="002860C4"/>
    <w:rsid w:val="002935E7"/>
    <w:rsid w:val="002A2E8D"/>
    <w:rsid w:val="002A4E83"/>
    <w:rsid w:val="002B3E81"/>
    <w:rsid w:val="002B5741"/>
    <w:rsid w:val="002B5E2D"/>
    <w:rsid w:val="002C074D"/>
    <w:rsid w:val="002C7275"/>
    <w:rsid w:val="002D517F"/>
    <w:rsid w:val="002E313A"/>
    <w:rsid w:val="002E472E"/>
    <w:rsid w:val="002F19F3"/>
    <w:rsid w:val="00302484"/>
    <w:rsid w:val="00304FE1"/>
    <w:rsid w:val="00305409"/>
    <w:rsid w:val="0031251E"/>
    <w:rsid w:val="00316656"/>
    <w:rsid w:val="00321678"/>
    <w:rsid w:val="00333A98"/>
    <w:rsid w:val="0033585D"/>
    <w:rsid w:val="00337C9B"/>
    <w:rsid w:val="00340323"/>
    <w:rsid w:val="003557D1"/>
    <w:rsid w:val="003609EF"/>
    <w:rsid w:val="0036231A"/>
    <w:rsid w:val="00370847"/>
    <w:rsid w:val="00371C28"/>
    <w:rsid w:val="00373F86"/>
    <w:rsid w:val="00374DD4"/>
    <w:rsid w:val="0037559F"/>
    <w:rsid w:val="0037684C"/>
    <w:rsid w:val="003772C3"/>
    <w:rsid w:val="00385E8D"/>
    <w:rsid w:val="0039095E"/>
    <w:rsid w:val="00392E7A"/>
    <w:rsid w:val="0039612A"/>
    <w:rsid w:val="003967FA"/>
    <w:rsid w:val="003A18B3"/>
    <w:rsid w:val="003A202F"/>
    <w:rsid w:val="003A524A"/>
    <w:rsid w:val="003B092A"/>
    <w:rsid w:val="003B163B"/>
    <w:rsid w:val="003C5292"/>
    <w:rsid w:val="003D6974"/>
    <w:rsid w:val="003E1A36"/>
    <w:rsid w:val="003E488D"/>
    <w:rsid w:val="003F2EC2"/>
    <w:rsid w:val="00400139"/>
    <w:rsid w:val="00410371"/>
    <w:rsid w:val="00411BB3"/>
    <w:rsid w:val="00412DB6"/>
    <w:rsid w:val="0041698B"/>
    <w:rsid w:val="004210BF"/>
    <w:rsid w:val="004242F1"/>
    <w:rsid w:val="00425BCC"/>
    <w:rsid w:val="004309EB"/>
    <w:rsid w:val="00436AC6"/>
    <w:rsid w:val="00450E80"/>
    <w:rsid w:val="004518DB"/>
    <w:rsid w:val="004525BF"/>
    <w:rsid w:val="00456AEA"/>
    <w:rsid w:val="00465114"/>
    <w:rsid w:val="00480375"/>
    <w:rsid w:val="0048159C"/>
    <w:rsid w:val="004826BB"/>
    <w:rsid w:val="00482903"/>
    <w:rsid w:val="0048488C"/>
    <w:rsid w:val="00490E48"/>
    <w:rsid w:val="004913A0"/>
    <w:rsid w:val="00497232"/>
    <w:rsid w:val="00497668"/>
    <w:rsid w:val="004A0B84"/>
    <w:rsid w:val="004A1C74"/>
    <w:rsid w:val="004A54E5"/>
    <w:rsid w:val="004B0236"/>
    <w:rsid w:val="004B5D80"/>
    <w:rsid w:val="004B75B7"/>
    <w:rsid w:val="004D3C6D"/>
    <w:rsid w:val="004E1488"/>
    <w:rsid w:val="004E3857"/>
    <w:rsid w:val="004F3B74"/>
    <w:rsid w:val="00501D2D"/>
    <w:rsid w:val="00503AF6"/>
    <w:rsid w:val="00507756"/>
    <w:rsid w:val="00512241"/>
    <w:rsid w:val="0051580D"/>
    <w:rsid w:val="00530389"/>
    <w:rsid w:val="005323C6"/>
    <w:rsid w:val="00540B65"/>
    <w:rsid w:val="00545A72"/>
    <w:rsid w:val="00547111"/>
    <w:rsid w:val="00565CFA"/>
    <w:rsid w:val="00567CBF"/>
    <w:rsid w:val="0057253C"/>
    <w:rsid w:val="00576A9F"/>
    <w:rsid w:val="00592796"/>
    <w:rsid w:val="00592D74"/>
    <w:rsid w:val="005A54D0"/>
    <w:rsid w:val="005B17D5"/>
    <w:rsid w:val="005C4EEF"/>
    <w:rsid w:val="005C596B"/>
    <w:rsid w:val="005C6583"/>
    <w:rsid w:val="005E2C44"/>
    <w:rsid w:val="005E3781"/>
    <w:rsid w:val="005F0CE6"/>
    <w:rsid w:val="005F1CDA"/>
    <w:rsid w:val="005F22A8"/>
    <w:rsid w:val="005F577A"/>
    <w:rsid w:val="005F707C"/>
    <w:rsid w:val="006006A4"/>
    <w:rsid w:val="00616D5E"/>
    <w:rsid w:val="006171F1"/>
    <w:rsid w:val="00617D48"/>
    <w:rsid w:val="00621188"/>
    <w:rsid w:val="006255CD"/>
    <w:rsid w:val="006257ED"/>
    <w:rsid w:val="00626191"/>
    <w:rsid w:val="00630AF3"/>
    <w:rsid w:val="00636D8B"/>
    <w:rsid w:val="00640980"/>
    <w:rsid w:val="00642BE3"/>
    <w:rsid w:val="00643784"/>
    <w:rsid w:val="00651499"/>
    <w:rsid w:val="0065337E"/>
    <w:rsid w:val="006544BA"/>
    <w:rsid w:val="006574A7"/>
    <w:rsid w:val="00665C47"/>
    <w:rsid w:val="0066647C"/>
    <w:rsid w:val="00671C9A"/>
    <w:rsid w:val="00680226"/>
    <w:rsid w:val="006929EE"/>
    <w:rsid w:val="00695808"/>
    <w:rsid w:val="006B46FB"/>
    <w:rsid w:val="006C04C8"/>
    <w:rsid w:val="006D2C38"/>
    <w:rsid w:val="006D51F9"/>
    <w:rsid w:val="006D7D3C"/>
    <w:rsid w:val="006E21FB"/>
    <w:rsid w:val="006E2760"/>
    <w:rsid w:val="006E285C"/>
    <w:rsid w:val="006F248D"/>
    <w:rsid w:val="00701F60"/>
    <w:rsid w:val="007064B2"/>
    <w:rsid w:val="00712EED"/>
    <w:rsid w:val="00713E85"/>
    <w:rsid w:val="00714B27"/>
    <w:rsid w:val="007176FF"/>
    <w:rsid w:val="007235B5"/>
    <w:rsid w:val="007278B0"/>
    <w:rsid w:val="007403B3"/>
    <w:rsid w:val="00761A68"/>
    <w:rsid w:val="007655B6"/>
    <w:rsid w:val="00792342"/>
    <w:rsid w:val="00792C49"/>
    <w:rsid w:val="007945CB"/>
    <w:rsid w:val="007977A8"/>
    <w:rsid w:val="007A503A"/>
    <w:rsid w:val="007B27A3"/>
    <w:rsid w:val="007B512A"/>
    <w:rsid w:val="007C02E8"/>
    <w:rsid w:val="007C2097"/>
    <w:rsid w:val="007C2388"/>
    <w:rsid w:val="007C5CA4"/>
    <w:rsid w:val="007D617D"/>
    <w:rsid w:val="007D6A07"/>
    <w:rsid w:val="007E0FC4"/>
    <w:rsid w:val="007F048D"/>
    <w:rsid w:val="007F149E"/>
    <w:rsid w:val="007F4789"/>
    <w:rsid w:val="007F4F6E"/>
    <w:rsid w:val="007F7259"/>
    <w:rsid w:val="00801325"/>
    <w:rsid w:val="008040A8"/>
    <w:rsid w:val="008041D8"/>
    <w:rsid w:val="0080525A"/>
    <w:rsid w:val="0080571A"/>
    <w:rsid w:val="00810818"/>
    <w:rsid w:val="00811E18"/>
    <w:rsid w:val="008123A9"/>
    <w:rsid w:val="00812DDC"/>
    <w:rsid w:val="00820299"/>
    <w:rsid w:val="00825C38"/>
    <w:rsid w:val="00826127"/>
    <w:rsid w:val="00827090"/>
    <w:rsid w:val="008279FA"/>
    <w:rsid w:val="0084229F"/>
    <w:rsid w:val="00852F84"/>
    <w:rsid w:val="008626E7"/>
    <w:rsid w:val="00870E73"/>
    <w:rsid w:val="00870EE7"/>
    <w:rsid w:val="00875520"/>
    <w:rsid w:val="008863B9"/>
    <w:rsid w:val="0089488A"/>
    <w:rsid w:val="008A45A6"/>
    <w:rsid w:val="008B1499"/>
    <w:rsid w:val="008B4E53"/>
    <w:rsid w:val="008C1E4F"/>
    <w:rsid w:val="008C4138"/>
    <w:rsid w:val="008C6E3E"/>
    <w:rsid w:val="008D39EF"/>
    <w:rsid w:val="008D6320"/>
    <w:rsid w:val="008E6BD6"/>
    <w:rsid w:val="008F314E"/>
    <w:rsid w:val="008F3789"/>
    <w:rsid w:val="008F686C"/>
    <w:rsid w:val="009019CD"/>
    <w:rsid w:val="009148DE"/>
    <w:rsid w:val="009277DD"/>
    <w:rsid w:val="00932144"/>
    <w:rsid w:val="00934D97"/>
    <w:rsid w:val="00941E30"/>
    <w:rsid w:val="00947A03"/>
    <w:rsid w:val="00951028"/>
    <w:rsid w:val="00953968"/>
    <w:rsid w:val="00955F29"/>
    <w:rsid w:val="00960BBE"/>
    <w:rsid w:val="0097104B"/>
    <w:rsid w:val="00972E4D"/>
    <w:rsid w:val="0097394E"/>
    <w:rsid w:val="009744C1"/>
    <w:rsid w:val="009777D9"/>
    <w:rsid w:val="00991B88"/>
    <w:rsid w:val="00992D22"/>
    <w:rsid w:val="00995835"/>
    <w:rsid w:val="0099776D"/>
    <w:rsid w:val="009A2EF3"/>
    <w:rsid w:val="009A5753"/>
    <w:rsid w:val="009A579D"/>
    <w:rsid w:val="009B3E72"/>
    <w:rsid w:val="009C58BA"/>
    <w:rsid w:val="009C5D77"/>
    <w:rsid w:val="009D3DA5"/>
    <w:rsid w:val="009E3297"/>
    <w:rsid w:val="009F4A3B"/>
    <w:rsid w:val="009F734F"/>
    <w:rsid w:val="00A0705B"/>
    <w:rsid w:val="00A11EBE"/>
    <w:rsid w:val="00A13FCD"/>
    <w:rsid w:val="00A2427F"/>
    <w:rsid w:val="00A246B6"/>
    <w:rsid w:val="00A24937"/>
    <w:rsid w:val="00A311F4"/>
    <w:rsid w:val="00A415C8"/>
    <w:rsid w:val="00A42720"/>
    <w:rsid w:val="00A47E70"/>
    <w:rsid w:val="00A50CF0"/>
    <w:rsid w:val="00A5320E"/>
    <w:rsid w:val="00A53216"/>
    <w:rsid w:val="00A57F25"/>
    <w:rsid w:val="00A602D6"/>
    <w:rsid w:val="00A6108A"/>
    <w:rsid w:val="00A623A3"/>
    <w:rsid w:val="00A64504"/>
    <w:rsid w:val="00A70874"/>
    <w:rsid w:val="00A72372"/>
    <w:rsid w:val="00A7671C"/>
    <w:rsid w:val="00A85C4C"/>
    <w:rsid w:val="00A87156"/>
    <w:rsid w:val="00A872DC"/>
    <w:rsid w:val="00A9304D"/>
    <w:rsid w:val="00A971FF"/>
    <w:rsid w:val="00AA2C26"/>
    <w:rsid w:val="00AA2CBC"/>
    <w:rsid w:val="00AB56F4"/>
    <w:rsid w:val="00AC3E84"/>
    <w:rsid w:val="00AC46D5"/>
    <w:rsid w:val="00AC5820"/>
    <w:rsid w:val="00AC65A9"/>
    <w:rsid w:val="00AC6654"/>
    <w:rsid w:val="00AC7636"/>
    <w:rsid w:val="00AD1CD8"/>
    <w:rsid w:val="00AD4C69"/>
    <w:rsid w:val="00AD6F8E"/>
    <w:rsid w:val="00AE3A08"/>
    <w:rsid w:val="00AF42D9"/>
    <w:rsid w:val="00AF6406"/>
    <w:rsid w:val="00AF799B"/>
    <w:rsid w:val="00B0453B"/>
    <w:rsid w:val="00B06AC0"/>
    <w:rsid w:val="00B1209D"/>
    <w:rsid w:val="00B14F1B"/>
    <w:rsid w:val="00B15075"/>
    <w:rsid w:val="00B2325E"/>
    <w:rsid w:val="00B244E1"/>
    <w:rsid w:val="00B258BB"/>
    <w:rsid w:val="00B43179"/>
    <w:rsid w:val="00B52F78"/>
    <w:rsid w:val="00B67B97"/>
    <w:rsid w:val="00B91486"/>
    <w:rsid w:val="00B9568A"/>
    <w:rsid w:val="00B968C8"/>
    <w:rsid w:val="00BA3EC5"/>
    <w:rsid w:val="00BA51D9"/>
    <w:rsid w:val="00BA7463"/>
    <w:rsid w:val="00BB578A"/>
    <w:rsid w:val="00BB5DFC"/>
    <w:rsid w:val="00BC2BF6"/>
    <w:rsid w:val="00BC4BD1"/>
    <w:rsid w:val="00BD279D"/>
    <w:rsid w:val="00BD6BB8"/>
    <w:rsid w:val="00BE7787"/>
    <w:rsid w:val="00BF3591"/>
    <w:rsid w:val="00BF52EA"/>
    <w:rsid w:val="00C05238"/>
    <w:rsid w:val="00C145D4"/>
    <w:rsid w:val="00C200EB"/>
    <w:rsid w:val="00C2068F"/>
    <w:rsid w:val="00C26462"/>
    <w:rsid w:val="00C26D8E"/>
    <w:rsid w:val="00C32E53"/>
    <w:rsid w:val="00C425D3"/>
    <w:rsid w:val="00C47A09"/>
    <w:rsid w:val="00C52178"/>
    <w:rsid w:val="00C6461B"/>
    <w:rsid w:val="00C66BA2"/>
    <w:rsid w:val="00C862F7"/>
    <w:rsid w:val="00C86994"/>
    <w:rsid w:val="00C951C3"/>
    <w:rsid w:val="00C95985"/>
    <w:rsid w:val="00CA128C"/>
    <w:rsid w:val="00CA18BF"/>
    <w:rsid w:val="00CA5A1B"/>
    <w:rsid w:val="00CA5EE1"/>
    <w:rsid w:val="00CB2779"/>
    <w:rsid w:val="00CC1CE6"/>
    <w:rsid w:val="00CC32D4"/>
    <w:rsid w:val="00CC5026"/>
    <w:rsid w:val="00CC6347"/>
    <w:rsid w:val="00CC68D0"/>
    <w:rsid w:val="00CD3D43"/>
    <w:rsid w:val="00CE259A"/>
    <w:rsid w:val="00CF05D8"/>
    <w:rsid w:val="00CF0CCD"/>
    <w:rsid w:val="00CF4CA0"/>
    <w:rsid w:val="00CF5227"/>
    <w:rsid w:val="00CF6552"/>
    <w:rsid w:val="00D004B1"/>
    <w:rsid w:val="00D03476"/>
    <w:rsid w:val="00D03F9A"/>
    <w:rsid w:val="00D06D51"/>
    <w:rsid w:val="00D12EB9"/>
    <w:rsid w:val="00D24991"/>
    <w:rsid w:val="00D33D15"/>
    <w:rsid w:val="00D35F41"/>
    <w:rsid w:val="00D37F89"/>
    <w:rsid w:val="00D41885"/>
    <w:rsid w:val="00D50255"/>
    <w:rsid w:val="00D52BB9"/>
    <w:rsid w:val="00D54EB8"/>
    <w:rsid w:val="00D56361"/>
    <w:rsid w:val="00D66520"/>
    <w:rsid w:val="00D71993"/>
    <w:rsid w:val="00D73D9E"/>
    <w:rsid w:val="00D81D36"/>
    <w:rsid w:val="00D82763"/>
    <w:rsid w:val="00D94C93"/>
    <w:rsid w:val="00D96FD0"/>
    <w:rsid w:val="00DA776A"/>
    <w:rsid w:val="00DB0738"/>
    <w:rsid w:val="00DD01DD"/>
    <w:rsid w:val="00DD06DB"/>
    <w:rsid w:val="00DD472F"/>
    <w:rsid w:val="00DE34CF"/>
    <w:rsid w:val="00DE40DC"/>
    <w:rsid w:val="00DE6E36"/>
    <w:rsid w:val="00DF2EA0"/>
    <w:rsid w:val="00E0021D"/>
    <w:rsid w:val="00E04137"/>
    <w:rsid w:val="00E13F3D"/>
    <w:rsid w:val="00E239B0"/>
    <w:rsid w:val="00E26521"/>
    <w:rsid w:val="00E32003"/>
    <w:rsid w:val="00E34898"/>
    <w:rsid w:val="00E42B9B"/>
    <w:rsid w:val="00E43B47"/>
    <w:rsid w:val="00E50C16"/>
    <w:rsid w:val="00E543D4"/>
    <w:rsid w:val="00E6159E"/>
    <w:rsid w:val="00E8321A"/>
    <w:rsid w:val="00E83649"/>
    <w:rsid w:val="00EA0D65"/>
    <w:rsid w:val="00EB09B7"/>
    <w:rsid w:val="00EB39B2"/>
    <w:rsid w:val="00EB567C"/>
    <w:rsid w:val="00EB6751"/>
    <w:rsid w:val="00EE1C2E"/>
    <w:rsid w:val="00EE572E"/>
    <w:rsid w:val="00EE7D7C"/>
    <w:rsid w:val="00EF3E37"/>
    <w:rsid w:val="00EF7A15"/>
    <w:rsid w:val="00F06E24"/>
    <w:rsid w:val="00F1215E"/>
    <w:rsid w:val="00F127EB"/>
    <w:rsid w:val="00F15A21"/>
    <w:rsid w:val="00F20113"/>
    <w:rsid w:val="00F2040A"/>
    <w:rsid w:val="00F225EB"/>
    <w:rsid w:val="00F25D98"/>
    <w:rsid w:val="00F300FB"/>
    <w:rsid w:val="00F3107A"/>
    <w:rsid w:val="00F31F67"/>
    <w:rsid w:val="00F33DA5"/>
    <w:rsid w:val="00F36B69"/>
    <w:rsid w:val="00F4037E"/>
    <w:rsid w:val="00F53DE2"/>
    <w:rsid w:val="00F57496"/>
    <w:rsid w:val="00F8233A"/>
    <w:rsid w:val="00F871B6"/>
    <w:rsid w:val="00F877BE"/>
    <w:rsid w:val="00F93591"/>
    <w:rsid w:val="00F95E7D"/>
    <w:rsid w:val="00F970FE"/>
    <w:rsid w:val="00FA701D"/>
    <w:rsid w:val="00FB26ED"/>
    <w:rsid w:val="00FB4D9C"/>
    <w:rsid w:val="00FB6386"/>
    <w:rsid w:val="00FC3D83"/>
    <w:rsid w:val="00FD0A39"/>
    <w:rsid w:val="00FD19EF"/>
    <w:rsid w:val="00FD6539"/>
    <w:rsid w:val="00FE6552"/>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3486066-0FBB-449A-B2A3-D01CCF74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72BE9-01B3-41E5-8B0E-973EC629EABD}"/>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3B0958A-8C44-4EE9-8F8B-FA68099C5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941</Words>
  <Characters>5929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226</cp:revision>
  <cp:lastPrinted>1899-12-31T23:00:00Z</cp:lastPrinted>
  <dcterms:created xsi:type="dcterms:W3CDTF">2020-12-08T00:50:00Z</dcterms:created>
  <dcterms:modified xsi:type="dcterms:W3CDTF">2021-01-15T13:31:00Z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